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E15E5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397AD925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38E929F2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63FB0A05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30BC4B3E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429F52CE" w14:textId="77777777" w:rsidR="00A13560" w:rsidRPr="004761DB" w:rsidRDefault="00A13560" w:rsidP="00A13560">
      <w:pPr>
        <w:suppressAutoHyphens/>
        <w:jc w:val="center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SPECYFIKACJA TECHNICZNA WYKONANIA</w:t>
      </w:r>
    </w:p>
    <w:p w14:paraId="75387509" w14:textId="77777777" w:rsidR="000276CE" w:rsidRPr="004761DB" w:rsidRDefault="00A13560" w:rsidP="00A13560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  <w:r w:rsidRPr="004761DB">
        <w:rPr>
          <w:rFonts w:ascii="Verdana" w:hAnsi="Verdana"/>
          <w:b/>
          <w:i w:val="0"/>
          <w:iCs/>
        </w:rPr>
        <w:t xml:space="preserve"> I ODBIORU ROBÓT BUDOWLANYCH</w:t>
      </w:r>
    </w:p>
    <w:p w14:paraId="11EED00F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11B0979C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3EB4EC13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3DD17BC8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28866A32" w14:textId="77777777" w:rsidR="00103EA0" w:rsidRPr="004761DB" w:rsidRDefault="00103EA0" w:rsidP="00103EA0">
      <w:pPr>
        <w:suppressAutoHyphens/>
        <w:jc w:val="center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 xml:space="preserve">D.01.02.04. </w:t>
      </w:r>
    </w:p>
    <w:p w14:paraId="47A4BF07" w14:textId="77777777" w:rsidR="000276CE" w:rsidRPr="004761DB" w:rsidRDefault="000276CE" w:rsidP="000276CE">
      <w:pPr>
        <w:suppressAutoHyphens/>
        <w:spacing w:line="276" w:lineRule="auto"/>
        <w:jc w:val="center"/>
        <w:rPr>
          <w:rFonts w:ascii="Verdana" w:hAnsi="Verdana"/>
          <w:b/>
          <w:i w:val="0"/>
          <w:iCs/>
        </w:rPr>
      </w:pPr>
    </w:p>
    <w:p w14:paraId="16415898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63F08C05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1E387CA0" w14:textId="77777777" w:rsidR="00F05BBC" w:rsidRPr="004761DB" w:rsidRDefault="00F05BBC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7811D3AC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5EF26D9C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1563EAE4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</w:rPr>
      </w:pPr>
    </w:p>
    <w:p w14:paraId="3536F1EA" w14:textId="77777777" w:rsidR="00E32B05" w:rsidRPr="004761DB" w:rsidRDefault="00E32B05" w:rsidP="000276CE">
      <w:pPr>
        <w:suppressAutoHyphens/>
        <w:jc w:val="center"/>
        <w:rPr>
          <w:rFonts w:ascii="Verdana" w:hAnsi="Verdana"/>
          <w:b/>
          <w:i w:val="0"/>
          <w:iCs/>
          <w:caps/>
        </w:rPr>
      </w:pPr>
      <w:r w:rsidRPr="004761DB">
        <w:rPr>
          <w:rFonts w:ascii="Verdana" w:hAnsi="Verdana"/>
          <w:b/>
          <w:i w:val="0"/>
          <w:iCs/>
          <w:caps/>
        </w:rPr>
        <w:t>Rozbiórka elementów dróg</w:t>
      </w:r>
      <w:r w:rsidRPr="004761DB">
        <w:rPr>
          <w:rFonts w:ascii="Verdana" w:hAnsi="Verdana"/>
          <w:b/>
          <w:i w:val="0"/>
          <w:iCs/>
          <w:caps/>
        </w:rPr>
        <w:fldChar w:fldCharType="begin"/>
      </w:r>
      <w:r w:rsidRPr="004761DB">
        <w:rPr>
          <w:rFonts w:ascii="Verdana" w:hAnsi="Verdana"/>
          <w:b/>
          <w:i w:val="0"/>
          <w:iCs/>
          <w:caps/>
        </w:rPr>
        <w:instrText xml:space="preserve">PRIVATE </w:instrText>
      </w:r>
      <w:r w:rsidRPr="004761DB">
        <w:rPr>
          <w:rFonts w:ascii="Verdana" w:hAnsi="Verdana"/>
          <w:b/>
          <w:i w:val="0"/>
          <w:iCs/>
          <w:caps/>
        </w:rPr>
        <w:fldChar w:fldCharType="end"/>
      </w:r>
      <w:r w:rsidRPr="004761DB">
        <w:rPr>
          <w:rFonts w:ascii="Verdana" w:hAnsi="Verdana"/>
          <w:b/>
          <w:i w:val="0"/>
          <w:iCs/>
          <w:caps/>
        </w:rPr>
        <w:t xml:space="preserve"> </w:t>
      </w:r>
      <w:r w:rsidR="00DA026D" w:rsidRPr="004761DB">
        <w:rPr>
          <w:rFonts w:ascii="Verdana" w:hAnsi="Verdana"/>
          <w:b/>
          <w:i w:val="0"/>
          <w:iCs/>
          <w:caps/>
        </w:rPr>
        <w:t xml:space="preserve">i </w:t>
      </w:r>
      <w:r w:rsidR="001F3431" w:rsidRPr="004761DB">
        <w:rPr>
          <w:rFonts w:ascii="Verdana" w:hAnsi="Verdana"/>
          <w:b/>
          <w:i w:val="0"/>
          <w:iCs/>
          <w:caps/>
        </w:rPr>
        <w:t xml:space="preserve">OGRODZEŃ </w:t>
      </w:r>
      <w:r w:rsidR="001F3431" w:rsidRPr="004761DB">
        <w:rPr>
          <w:rFonts w:ascii="Verdana" w:hAnsi="Verdana"/>
          <w:b/>
          <w:i w:val="0"/>
          <w:iCs/>
          <w:caps/>
        </w:rPr>
        <w:br/>
      </w:r>
    </w:p>
    <w:p w14:paraId="17EB639E" w14:textId="77777777" w:rsidR="00E32B05" w:rsidRPr="004761DB" w:rsidRDefault="00E32B05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3C59746C" w14:textId="77777777" w:rsidR="00103EA0" w:rsidRPr="004761DB" w:rsidRDefault="00103EA0" w:rsidP="00103EA0">
      <w:pPr>
        <w:rPr>
          <w:rFonts w:ascii="Verdana" w:hAnsi="Verdana"/>
          <w:i w:val="0"/>
          <w:iCs/>
        </w:rPr>
      </w:pPr>
    </w:p>
    <w:p w14:paraId="4ED42CC6" w14:textId="77777777" w:rsidR="00103EA0" w:rsidRPr="004761DB" w:rsidRDefault="00103EA0" w:rsidP="00103EA0">
      <w:pPr>
        <w:rPr>
          <w:rFonts w:ascii="Verdana" w:hAnsi="Verdana"/>
          <w:i w:val="0"/>
          <w:iCs/>
        </w:rPr>
      </w:pPr>
    </w:p>
    <w:p w14:paraId="3CC68418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26C6503B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2100B42A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330C62BC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7D3497F7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65B6DE7B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33820959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1EAD6E0E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7E63D6F0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5739BCCE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5D0D2258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5BEB7F4E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747FBE68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63B88B46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39C3E10F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2A9DD41E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03DF4A4F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28327026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0A6FA16A" w14:textId="77777777" w:rsidR="00103EA0" w:rsidRPr="004761DB" w:rsidRDefault="00103EA0" w:rsidP="00103EA0">
      <w:pPr>
        <w:rPr>
          <w:rFonts w:ascii="Verdana" w:hAnsi="Verdana"/>
          <w:i w:val="0"/>
          <w:iCs/>
        </w:rPr>
      </w:pPr>
    </w:p>
    <w:p w14:paraId="77901B39" w14:textId="77777777" w:rsidR="00D0179D" w:rsidRPr="004761DB" w:rsidRDefault="000276CE" w:rsidP="00D0179D">
      <w:pPr>
        <w:suppressAutoHyphens/>
        <w:ind w:left="2268" w:hanging="2268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i w:val="0"/>
          <w:iCs/>
        </w:rPr>
        <w:br w:type="page"/>
      </w:r>
      <w:r w:rsidR="00D0179D" w:rsidRPr="004761DB">
        <w:rPr>
          <w:rFonts w:ascii="Verdana" w:hAnsi="Verdana"/>
          <w:b/>
          <w:i w:val="0"/>
          <w:iCs/>
        </w:rPr>
        <w:lastRenderedPageBreak/>
        <w:t>D–01.02.0</w:t>
      </w:r>
      <w:r w:rsidR="00831EB5" w:rsidRPr="004761DB">
        <w:rPr>
          <w:rFonts w:ascii="Verdana" w:hAnsi="Verdana"/>
          <w:b/>
          <w:i w:val="0"/>
          <w:iCs/>
        </w:rPr>
        <w:t>4</w:t>
      </w:r>
      <w:r w:rsidR="00D0179D" w:rsidRPr="004761DB">
        <w:rPr>
          <w:rFonts w:ascii="Verdana" w:hAnsi="Verdana"/>
          <w:b/>
          <w:i w:val="0"/>
          <w:iCs/>
        </w:rPr>
        <w:t xml:space="preserve">.   </w:t>
      </w:r>
      <w:r w:rsidR="00CD19BF" w:rsidRPr="004761DB">
        <w:rPr>
          <w:rFonts w:ascii="Verdana" w:hAnsi="Verdana"/>
          <w:b/>
          <w:i w:val="0"/>
          <w:iCs/>
        </w:rPr>
        <w:t xml:space="preserve">ROZBIÓRKA ELEMENTÓW DRÓG I </w:t>
      </w:r>
      <w:r w:rsidR="00D0179D" w:rsidRPr="004761DB">
        <w:rPr>
          <w:rFonts w:ascii="Verdana" w:hAnsi="Verdana"/>
          <w:b/>
          <w:i w:val="0"/>
          <w:iCs/>
        </w:rPr>
        <w:t xml:space="preserve">OGRODZEŃ </w:t>
      </w:r>
    </w:p>
    <w:p w14:paraId="6E7150FE" w14:textId="77777777" w:rsidR="00D0179D" w:rsidRPr="004761DB" w:rsidRDefault="00D0179D" w:rsidP="00716428">
      <w:pPr>
        <w:suppressAutoHyphens/>
        <w:spacing w:line="360" w:lineRule="auto"/>
        <w:jc w:val="both"/>
        <w:rPr>
          <w:rFonts w:ascii="Verdana" w:hAnsi="Verdana"/>
          <w:i w:val="0"/>
          <w:iCs/>
        </w:rPr>
      </w:pPr>
    </w:p>
    <w:p w14:paraId="0C3D00B6" w14:textId="77777777" w:rsidR="00E32B05" w:rsidRPr="004761DB" w:rsidRDefault="00E32B05" w:rsidP="00716428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1. Wstęp</w:t>
      </w:r>
    </w:p>
    <w:p w14:paraId="1B50F0E7" w14:textId="77777777" w:rsidR="00D0179D" w:rsidRPr="004761DB" w:rsidRDefault="00D0179D" w:rsidP="00D017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 xml:space="preserve">1.1. Przedmiot </w:t>
      </w:r>
    </w:p>
    <w:p w14:paraId="0B369CE5" w14:textId="54BB61EA" w:rsidR="005F57F9" w:rsidRPr="004761DB" w:rsidRDefault="00716428" w:rsidP="00E34CA3">
      <w:r w:rsidRPr="004761DB">
        <w:rPr>
          <w:rFonts w:ascii="Verdana" w:hAnsi="Verdana"/>
          <w:i w:val="0"/>
          <w:iCs/>
          <w:snapToGrid w:val="0"/>
        </w:rPr>
        <w:t xml:space="preserve">Przedmiotem </w:t>
      </w:r>
      <w:r w:rsidR="001B358B" w:rsidRPr="004761DB">
        <w:rPr>
          <w:rFonts w:ascii="Verdana" w:hAnsi="Verdana"/>
          <w:i w:val="0"/>
          <w:iCs/>
          <w:snapToGrid w:val="0"/>
        </w:rPr>
        <w:t>Specyfikacji Technicznych są wymagania dotyczące wykonania i odbioru robót budowlanych związanych z</w:t>
      </w:r>
      <w:r w:rsidR="00E32B05" w:rsidRPr="004761DB">
        <w:rPr>
          <w:rFonts w:ascii="Verdana" w:hAnsi="Verdana"/>
          <w:i w:val="0"/>
          <w:iCs/>
          <w:snapToGrid w:val="0"/>
        </w:rPr>
        <w:t xml:space="preserve"> rozbiórką elementów dróg</w:t>
      </w:r>
      <w:r w:rsidR="00CD19BF" w:rsidRPr="004761DB">
        <w:rPr>
          <w:rFonts w:ascii="Verdana" w:hAnsi="Verdana"/>
          <w:i w:val="0"/>
          <w:iCs/>
          <w:snapToGrid w:val="0"/>
        </w:rPr>
        <w:t xml:space="preserve"> i</w:t>
      </w:r>
      <w:r w:rsidR="005F4282" w:rsidRPr="004761DB">
        <w:rPr>
          <w:rFonts w:ascii="Verdana" w:hAnsi="Verdana"/>
          <w:i w:val="0"/>
          <w:iCs/>
          <w:snapToGrid w:val="0"/>
        </w:rPr>
        <w:t xml:space="preserve"> ogrodzeń w związku z tematem</w:t>
      </w:r>
      <w:r w:rsidR="0059380D" w:rsidRPr="004761DB">
        <w:rPr>
          <w:rFonts w:ascii="Verdana" w:hAnsi="Verdana"/>
          <w:i w:val="0"/>
          <w:iCs/>
          <w:snapToGrid w:val="0"/>
        </w:rPr>
        <w:t xml:space="preserve">: </w:t>
      </w:r>
      <w:r w:rsidR="00E34CA3" w:rsidRPr="004761DB">
        <w:rPr>
          <w:rFonts w:ascii="Arial" w:hAnsi="Arial" w:cs="Arial"/>
          <w:i w:val="0"/>
          <w:iCs/>
          <w:spacing w:val="-3"/>
        </w:rPr>
        <w:t>„Przebudowa drogi krajowej nr 59 od km 51+173do km 51+2</w:t>
      </w:r>
      <w:r w:rsidR="006F7EE9">
        <w:rPr>
          <w:rFonts w:ascii="Arial" w:hAnsi="Arial" w:cs="Arial"/>
          <w:i w:val="0"/>
          <w:iCs/>
          <w:spacing w:val="-3"/>
        </w:rPr>
        <w:t>20</w:t>
      </w:r>
      <w:r w:rsidR="00E34CA3" w:rsidRPr="004761DB">
        <w:rPr>
          <w:rFonts w:ascii="Arial" w:hAnsi="Arial" w:cs="Arial"/>
          <w:i w:val="0"/>
          <w:iCs/>
          <w:spacing w:val="-3"/>
        </w:rPr>
        <w:t>”.</w:t>
      </w:r>
    </w:p>
    <w:p w14:paraId="492DC1E7" w14:textId="77777777" w:rsidR="00981C04" w:rsidRPr="004761DB" w:rsidRDefault="00981C04" w:rsidP="0059380D">
      <w:pPr>
        <w:pStyle w:val="AAAAA"/>
        <w:spacing w:line="260" w:lineRule="atLeast"/>
        <w:rPr>
          <w:rFonts w:ascii="Verdana" w:hAnsi="Verdana"/>
          <w:b/>
          <w:iCs/>
        </w:rPr>
      </w:pPr>
    </w:p>
    <w:p w14:paraId="7B74840B" w14:textId="77777777" w:rsidR="00D0179D" w:rsidRPr="004761DB" w:rsidRDefault="00D0179D" w:rsidP="00D017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1.2. Określenia podstawowe</w:t>
      </w:r>
    </w:p>
    <w:p w14:paraId="3FFAA4FD" w14:textId="77777777" w:rsidR="00D0179D" w:rsidRPr="004761DB" w:rsidRDefault="00D0179D" w:rsidP="00D0179D">
      <w:pPr>
        <w:pStyle w:val="Tekstpodstawowy2"/>
        <w:rPr>
          <w:rFonts w:ascii="Verdana" w:hAnsi="Verdana"/>
          <w:i w:val="0"/>
        </w:rPr>
      </w:pPr>
      <w:r w:rsidRPr="004761DB">
        <w:rPr>
          <w:rFonts w:ascii="Verdana" w:hAnsi="Verdana"/>
          <w:i w:val="0"/>
        </w:rPr>
        <w:t>Określenia podane w niniejszej  są zgodne z obowiązującymi odpowiednimi polskimi normami oraz  D-M.00.00.00.”Wymagania ogólne”.</w:t>
      </w:r>
    </w:p>
    <w:p w14:paraId="0D9855A8" w14:textId="77777777" w:rsidR="00F17ABB" w:rsidRPr="004761DB" w:rsidRDefault="00F17ABB" w:rsidP="00D0179D">
      <w:pPr>
        <w:pStyle w:val="Tekstpodstawowy2"/>
        <w:rPr>
          <w:rFonts w:ascii="Verdana" w:hAnsi="Verdana"/>
          <w:i w:val="0"/>
        </w:rPr>
      </w:pPr>
    </w:p>
    <w:p w14:paraId="281AB60B" w14:textId="77777777" w:rsidR="00D0179D" w:rsidRPr="004761DB" w:rsidRDefault="00D0179D" w:rsidP="00D017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1.3. Ogólne wymagania dotyczące robót.</w:t>
      </w:r>
    </w:p>
    <w:p w14:paraId="23C69DB0" w14:textId="77777777" w:rsidR="00D0179D" w:rsidRPr="004761DB" w:rsidRDefault="00D0179D" w:rsidP="00D0179D">
      <w:pPr>
        <w:pStyle w:val="Tekstpodstawowy2"/>
        <w:rPr>
          <w:rFonts w:ascii="Verdana" w:hAnsi="Verdana"/>
          <w:i w:val="0"/>
        </w:rPr>
      </w:pPr>
      <w:r w:rsidRPr="004761DB">
        <w:rPr>
          <w:rFonts w:ascii="Verdana" w:hAnsi="Verdana"/>
          <w:i w:val="0"/>
        </w:rPr>
        <w:t xml:space="preserve">Wykonawca robót jest odpowiedzialny za jakość ich wykonania oraz za zgodność z Dokumentacją Projektową,  i poleceniami </w:t>
      </w:r>
      <w:r w:rsidR="00A13560" w:rsidRPr="004761DB">
        <w:rPr>
          <w:rFonts w:ascii="Verdana" w:hAnsi="Verdana"/>
          <w:i w:val="0"/>
        </w:rPr>
        <w:t>Inżyniera/Inspektora Nadzoru</w:t>
      </w:r>
      <w:r w:rsidRPr="004761DB">
        <w:rPr>
          <w:rFonts w:ascii="Verdana" w:hAnsi="Verdana"/>
          <w:i w:val="0"/>
        </w:rPr>
        <w:t>. Ogólne wymagania dotyczące robót podano w  D-M.00.00.00 "Wymagania ogólne".</w:t>
      </w:r>
    </w:p>
    <w:p w14:paraId="159C2CAD" w14:textId="77777777" w:rsidR="0011675A" w:rsidRPr="004761DB" w:rsidRDefault="0011675A" w:rsidP="0011675A">
      <w:pPr>
        <w:pStyle w:val="Tekstpodstawowy"/>
        <w:tabs>
          <w:tab w:val="left" w:pos="-1440"/>
          <w:tab w:val="left" w:pos="-720"/>
        </w:tabs>
        <w:suppressAutoHyphens/>
        <w:rPr>
          <w:rFonts w:ascii="Verdana" w:hAnsi="Verdana"/>
          <w:i w:val="0"/>
          <w:iCs/>
        </w:rPr>
      </w:pPr>
    </w:p>
    <w:p w14:paraId="236AA41E" w14:textId="77777777" w:rsidR="00E32B05" w:rsidRPr="004761DB" w:rsidRDefault="00E32B05" w:rsidP="008F32B4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2. Materiały</w:t>
      </w:r>
    </w:p>
    <w:p w14:paraId="4D26E060" w14:textId="77777777" w:rsidR="00464E89" w:rsidRPr="004761DB" w:rsidRDefault="00464E89" w:rsidP="00464E89">
      <w:pPr>
        <w:pStyle w:val="Nagwek5"/>
        <w:spacing w:before="0" w:after="0"/>
        <w:jc w:val="both"/>
        <w:rPr>
          <w:rFonts w:ascii="Verdana" w:hAnsi="Verdana"/>
          <w:b w:val="0"/>
          <w:i w:val="0"/>
          <w:sz w:val="20"/>
          <w:szCs w:val="20"/>
        </w:rPr>
      </w:pPr>
      <w:r w:rsidRPr="004761DB">
        <w:rPr>
          <w:rFonts w:ascii="Verdana" w:hAnsi="Verdana"/>
          <w:b w:val="0"/>
          <w:i w:val="0"/>
          <w:sz w:val="20"/>
          <w:szCs w:val="20"/>
        </w:rPr>
        <w:t xml:space="preserve">Ogólne wymagania dotyczące materiałów, ich pozyskiwania i składowania podano w </w:t>
      </w:r>
      <w:proofErr w:type="spellStart"/>
      <w:r w:rsidR="00A13560" w:rsidRPr="004761DB">
        <w:rPr>
          <w:rFonts w:ascii="Verdana" w:hAnsi="Verdana"/>
          <w:b w:val="0"/>
          <w:i w:val="0"/>
          <w:sz w:val="20"/>
          <w:szCs w:val="20"/>
        </w:rPr>
        <w:t>STWiORB</w:t>
      </w:r>
      <w:proofErr w:type="spellEnd"/>
      <w:r w:rsidRPr="004761DB">
        <w:rPr>
          <w:rFonts w:ascii="Verdana" w:hAnsi="Verdana"/>
          <w:b w:val="0"/>
          <w:i w:val="0"/>
          <w:sz w:val="20"/>
          <w:szCs w:val="20"/>
        </w:rPr>
        <w:t xml:space="preserve"> D-M.00.00.00. „Wymagania ogólne”.</w:t>
      </w:r>
    </w:p>
    <w:p w14:paraId="677A95AB" w14:textId="77777777" w:rsidR="00464E89" w:rsidRPr="004761DB" w:rsidRDefault="00464E89" w:rsidP="00464E89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64CCB64F" w14:textId="77777777" w:rsidR="00464E89" w:rsidRPr="004761DB" w:rsidRDefault="00464E89" w:rsidP="008F32B4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spacing w:val="-3"/>
        </w:rPr>
      </w:pPr>
      <w:r w:rsidRPr="004761DB">
        <w:rPr>
          <w:rFonts w:ascii="Verdana" w:hAnsi="Verdana"/>
          <w:b/>
          <w:bCs/>
          <w:i w:val="0"/>
          <w:iCs/>
          <w:spacing w:val="-3"/>
        </w:rPr>
        <w:t>2.1. Grunt do zasypania dołów</w:t>
      </w:r>
    </w:p>
    <w:p w14:paraId="1C7AD1D6" w14:textId="77777777" w:rsidR="00464E89" w:rsidRPr="004761DB" w:rsidRDefault="00464E89" w:rsidP="00464E89">
      <w:pPr>
        <w:suppressAutoHyphens/>
        <w:jc w:val="both"/>
        <w:rPr>
          <w:rFonts w:ascii="Verdana" w:hAnsi="Verdana"/>
          <w:i w:val="0"/>
          <w:iCs/>
          <w:spacing w:val="-3"/>
        </w:rPr>
      </w:pPr>
      <w:r w:rsidRPr="004761DB">
        <w:rPr>
          <w:rFonts w:ascii="Verdana" w:hAnsi="Verdana"/>
          <w:i w:val="0"/>
          <w:iCs/>
          <w:spacing w:val="-3"/>
        </w:rPr>
        <w:t>Do zasypania dołów po elementach należy użyć grunt</w:t>
      </w:r>
      <w:r w:rsidRPr="004761DB">
        <w:rPr>
          <w:rFonts w:ascii="Verdana" w:hAnsi="Verdana"/>
          <w:i w:val="0"/>
          <w:iCs/>
        </w:rPr>
        <w:t xml:space="preserve"> przydatnym do budowy nasypów</w:t>
      </w:r>
      <w:r w:rsidR="00831EB5" w:rsidRPr="004761DB">
        <w:rPr>
          <w:rFonts w:ascii="Verdana" w:hAnsi="Verdana"/>
          <w:i w:val="0"/>
          <w:iCs/>
          <w:noProof/>
        </w:rPr>
        <w:t xml:space="preserve"> spełniajacy odpowiednie wymagania określone w </w:t>
      </w:r>
      <w:r w:rsidR="00A13560" w:rsidRPr="004761DB">
        <w:rPr>
          <w:rFonts w:ascii="Verdana" w:hAnsi="Verdana"/>
          <w:i w:val="0"/>
          <w:iCs/>
          <w:noProof/>
        </w:rPr>
        <w:t>STWiORB</w:t>
      </w:r>
      <w:r w:rsidR="00831EB5" w:rsidRPr="004761DB">
        <w:rPr>
          <w:rFonts w:ascii="Verdana" w:hAnsi="Verdana"/>
          <w:i w:val="0"/>
          <w:iCs/>
          <w:noProof/>
        </w:rPr>
        <w:t xml:space="preserve"> D-02.03.01.</w:t>
      </w:r>
    </w:p>
    <w:p w14:paraId="2ED0D01E" w14:textId="77777777" w:rsidR="00E32B05" w:rsidRPr="004761DB" w:rsidRDefault="00E32B05">
      <w:pPr>
        <w:suppressAutoHyphens/>
        <w:jc w:val="both"/>
        <w:rPr>
          <w:rFonts w:ascii="Verdana" w:hAnsi="Verdana"/>
          <w:i w:val="0"/>
          <w:iCs/>
          <w:spacing w:val="-3"/>
        </w:rPr>
      </w:pPr>
    </w:p>
    <w:p w14:paraId="1BCCCC6B" w14:textId="77777777" w:rsidR="00E32B05" w:rsidRPr="004761DB" w:rsidRDefault="00E32B05" w:rsidP="008F32B4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3. Sprzęt</w:t>
      </w:r>
    </w:p>
    <w:p w14:paraId="1ACADD38" w14:textId="77777777" w:rsidR="00E32B05" w:rsidRPr="004761DB" w:rsidRDefault="00E32B05">
      <w:pPr>
        <w:pStyle w:val="Tekstpodstawowywcity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Ogólne wymagania dotyczące sprzętu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Pr="004761DB">
        <w:rPr>
          <w:rFonts w:ascii="Verdana" w:hAnsi="Verdana"/>
          <w:i w:val="0"/>
          <w:iCs/>
        </w:rPr>
        <w:t xml:space="preserve"> D-M.00.00.00. "Wymagania ogólne".</w:t>
      </w:r>
    </w:p>
    <w:p w14:paraId="73957798" w14:textId="77777777" w:rsidR="00D0179D" w:rsidRPr="004761DB" w:rsidRDefault="00D0179D" w:rsidP="00D0179D">
      <w:pPr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Roboty związane z rozbiórką elementów dróg będą wykonywane mechanicznie i ręcznie. Sprzęt dostosowany powinien być do rodzaju i zakresu robót.</w:t>
      </w:r>
    </w:p>
    <w:p w14:paraId="481A02A5" w14:textId="77777777" w:rsidR="00E32B05" w:rsidRPr="004761DB" w:rsidRDefault="00E32B05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28E45AAB" w14:textId="77777777" w:rsidR="00E32B05" w:rsidRPr="004761DB" w:rsidRDefault="00E32B05" w:rsidP="008F32B4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4. Transport</w:t>
      </w:r>
    </w:p>
    <w:p w14:paraId="5B772D15" w14:textId="77777777" w:rsidR="00E32B05" w:rsidRPr="004761DB" w:rsidRDefault="00E32B05">
      <w:pPr>
        <w:suppressAutoHyphens/>
        <w:jc w:val="both"/>
        <w:rPr>
          <w:rFonts w:ascii="Verdana" w:hAnsi="Verdana"/>
          <w:i w:val="0"/>
          <w:iCs/>
          <w:spacing w:val="-3"/>
        </w:rPr>
      </w:pPr>
      <w:r w:rsidRPr="004761DB">
        <w:rPr>
          <w:rFonts w:ascii="Verdana" w:hAnsi="Verdana"/>
          <w:i w:val="0"/>
          <w:iCs/>
          <w:spacing w:val="-3"/>
        </w:rPr>
        <w:t xml:space="preserve">Ogólne wymagania dotyczące transportu podano w </w:t>
      </w:r>
      <w:proofErr w:type="spellStart"/>
      <w:r w:rsidR="00A13560" w:rsidRPr="004761DB">
        <w:rPr>
          <w:rFonts w:ascii="Verdana" w:hAnsi="Verdana"/>
          <w:i w:val="0"/>
          <w:iCs/>
          <w:spacing w:val="-3"/>
        </w:rPr>
        <w:t>STWiORB</w:t>
      </w:r>
      <w:proofErr w:type="spellEnd"/>
      <w:r w:rsidRPr="004761DB">
        <w:rPr>
          <w:rFonts w:ascii="Verdana" w:hAnsi="Verdana"/>
          <w:i w:val="0"/>
          <w:iCs/>
          <w:spacing w:val="-3"/>
        </w:rPr>
        <w:t xml:space="preserve"> D-M.00.00.00. "Wymagania ogólne".</w:t>
      </w:r>
    </w:p>
    <w:p w14:paraId="06096C1A" w14:textId="77777777" w:rsidR="00C6588E" w:rsidRPr="004761DB" w:rsidRDefault="00C6588E" w:rsidP="00C6588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27" w:lineRule="atLeast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Materiały uzyskane z rozbiórki mogą być przewożone dowolnymi środkami transportu zaakceptowanymi przez </w:t>
      </w:r>
      <w:r w:rsidR="00A13560" w:rsidRPr="004761DB">
        <w:rPr>
          <w:rFonts w:ascii="Verdana" w:hAnsi="Verdana"/>
          <w:i w:val="0"/>
          <w:iCs/>
        </w:rPr>
        <w:t>Inżyniera/Inspektora Nadzoru</w:t>
      </w:r>
      <w:r w:rsidRPr="004761DB">
        <w:rPr>
          <w:rFonts w:ascii="Verdana" w:hAnsi="Verdana"/>
          <w:i w:val="0"/>
          <w:iCs/>
        </w:rPr>
        <w:t xml:space="preserve"> dla danego asortymentu materiału rozbiórkowego.</w:t>
      </w:r>
    </w:p>
    <w:p w14:paraId="3284E362" w14:textId="77777777" w:rsidR="00E32B05" w:rsidRPr="004761DB" w:rsidRDefault="00E32B05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2F13FA73" w14:textId="77777777" w:rsidR="00E32B05" w:rsidRPr="004761DB" w:rsidRDefault="00E32B05" w:rsidP="008F32B4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5. Wykonanie Robót</w:t>
      </w:r>
    </w:p>
    <w:p w14:paraId="2C7BCB12" w14:textId="77777777" w:rsidR="00E32B05" w:rsidRPr="004761DB" w:rsidRDefault="00E32B05">
      <w:pPr>
        <w:pStyle w:val="Tekstpodstawowywcity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Ogólne zasady wykonania Robót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Pr="004761DB">
        <w:rPr>
          <w:rFonts w:ascii="Verdana" w:hAnsi="Verdana"/>
          <w:i w:val="0"/>
          <w:iCs/>
        </w:rPr>
        <w:t xml:space="preserve"> D-M.00.00.00. „Wymagania ogólne”.</w:t>
      </w:r>
    </w:p>
    <w:p w14:paraId="242A3B58" w14:textId="77777777" w:rsidR="00E32B05" w:rsidRPr="004761DB" w:rsidRDefault="00CD19BF">
      <w:pPr>
        <w:suppressAutoHyphens/>
        <w:jc w:val="both"/>
        <w:rPr>
          <w:rFonts w:ascii="Verdana" w:hAnsi="Verdana"/>
          <w:i w:val="0"/>
          <w:iCs/>
          <w:spacing w:val="-3"/>
        </w:rPr>
      </w:pPr>
      <w:r w:rsidRPr="004761DB">
        <w:rPr>
          <w:rFonts w:ascii="Verdana" w:hAnsi="Verdana"/>
          <w:i w:val="0"/>
          <w:iCs/>
        </w:rPr>
        <w:t xml:space="preserve">Wyznaczenie elementów dróg </w:t>
      </w:r>
      <w:r w:rsidR="00CA32DF" w:rsidRPr="004761DB">
        <w:rPr>
          <w:rFonts w:ascii="Verdana" w:hAnsi="Verdana"/>
          <w:i w:val="0"/>
          <w:iCs/>
        </w:rPr>
        <w:t>przeznaczonych do rozbiórki należy wykonać na podstawie Dokumentacji Projektowej</w:t>
      </w:r>
      <w:r w:rsidR="00A16240" w:rsidRPr="004761DB">
        <w:rPr>
          <w:rFonts w:ascii="Verdana" w:hAnsi="Verdana"/>
          <w:i w:val="0"/>
          <w:iCs/>
        </w:rPr>
        <w:t>.</w:t>
      </w:r>
    </w:p>
    <w:p w14:paraId="03337597" w14:textId="77777777" w:rsidR="00C82E5C" w:rsidRPr="004761DB" w:rsidRDefault="00C82E5C" w:rsidP="00CA32DF">
      <w:pPr>
        <w:tabs>
          <w:tab w:val="left" w:pos="0"/>
          <w:tab w:val="left" w:pos="425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 w:line="360" w:lineRule="auto"/>
        <w:jc w:val="both"/>
        <w:rPr>
          <w:rStyle w:val="podpunkt"/>
          <w:rFonts w:ascii="Verdana" w:hAnsi="Verdana"/>
          <w:i w:val="0"/>
          <w:iCs/>
        </w:rPr>
      </w:pPr>
      <w:r w:rsidRPr="004761DB">
        <w:rPr>
          <w:rStyle w:val="podpunkt"/>
          <w:rFonts w:ascii="Verdana" w:hAnsi="Verdana"/>
          <w:i w:val="0"/>
          <w:iCs/>
        </w:rPr>
        <w:t>5.1. Roboty przygotowawcze</w:t>
      </w:r>
    </w:p>
    <w:p w14:paraId="6832D46E" w14:textId="77777777" w:rsidR="00C82E5C" w:rsidRPr="004761DB" w:rsidRDefault="00C82E5C" w:rsidP="00C82E5C">
      <w:pPr>
        <w:tabs>
          <w:tab w:val="left" w:pos="0"/>
          <w:tab w:val="left" w:pos="425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Style w:val="podpunkt"/>
          <w:rFonts w:ascii="Verdana" w:hAnsi="Verdana"/>
          <w:b w:val="0"/>
          <w:i w:val="0"/>
          <w:iCs/>
        </w:rPr>
        <w:t xml:space="preserve">Odcinki wykonywanych robót należy oznakować </w:t>
      </w:r>
      <w:r w:rsidR="00B959D4" w:rsidRPr="004761DB">
        <w:rPr>
          <w:rStyle w:val="podpunkt"/>
          <w:rFonts w:ascii="Verdana" w:hAnsi="Verdana"/>
          <w:b w:val="0"/>
          <w:i w:val="0"/>
          <w:iCs/>
        </w:rPr>
        <w:t>.</w:t>
      </w:r>
      <w:r w:rsidR="00B959D4" w:rsidRPr="004761DB">
        <w:rPr>
          <w:rFonts w:ascii="Verdana" w:hAnsi="Verdana"/>
          <w:i w:val="0"/>
          <w:iCs/>
        </w:rPr>
        <w:t xml:space="preserve"> </w:t>
      </w:r>
    </w:p>
    <w:p w14:paraId="010C711C" w14:textId="77777777" w:rsidR="00C82E5C" w:rsidRPr="004761DB" w:rsidRDefault="00C82E5C" w:rsidP="00C82E5C">
      <w:pPr>
        <w:tabs>
          <w:tab w:val="left" w:pos="0"/>
          <w:tab w:val="left" w:pos="425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Style w:val="podpunkt"/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Przed przystąpieniem do robót Wykonawca przedstawi </w:t>
      </w:r>
      <w:r w:rsidR="00A13560" w:rsidRPr="004761DB">
        <w:rPr>
          <w:rFonts w:ascii="Verdana" w:hAnsi="Verdana"/>
          <w:i w:val="0"/>
          <w:iCs/>
        </w:rPr>
        <w:t>Inżynierowi/Inspektorowi Nadzoru</w:t>
      </w:r>
      <w:r w:rsidRPr="004761DB">
        <w:rPr>
          <w:rFonts w:ascii="Verdana" w:hAnsi="Verdana"/>
          <w:i w:val="0"/>
          <w:iCs/>
        </w:rPr>
        <w:t xml:space="preserve"> uzgodniony z odpowiednim zarządem drogi i organem zarządzającym ruchem projekt organizacji ruchu i zabezpieczenia robót.</w:t>
      </w:r>
    </w:p>
    <w:p w14:paraId="555BEDED" w14:textId="77777777" w:rsidR="00C82E5C" w:rsidRPr="004761DB" w:rsidRDefault="00C82E5C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42C38420" w14:textId="77777777" w:rsidR="00F17ABB" w:rsidRPr="004761DB" w:rsidRDefault="00F17ABB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61B09B8F" w14:textId="77777777" w:rsidR="00957946" w:rsidRPr="004761DB" w:rsidRDefault="00E32B05" w:rsidP="008F32B4">
      <w:pPr>
        <w:numPr>
          <w:ilvl w:val="12"/>
          <w:numId w:val="0"/>
        </w:numPr>
        <w:tabs>
          <w:tab w:val="left" w:pos="567"/>
        </w:tabs>
        <w:spacing w:line="360" w:lineRule="auto"/>
        <w:ind w:left="567" w:hanging="567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5.</w:t>
      </w:r>
      <w:r w:rsidR="00C82E5C" w:rsidRPr="004761DB">
        <w:rPr>
          <w:rFonts w:ascii="Verdana" w:hAnsi="Verdana"/>
          <w:b/>
          <w:i w:val="0"/>
          <w:iCs/>
        </w:rPr>
        <w:t>2</w:t>
      </w:r>
      <w:r w:rsidRPr="004761DB">
        <w:rPr>
          <w:rFonts w:ascii="Verdana" w:hAnsi="Verdana"/>
          <w:b/>
          <w:i w:val="0"/>
          <w:iCs/>
        </w:rPr>
        <w:t>.</w:t>
      </w:r>
      <w:r w:rsidR="00957946" w:rsidRPr="004761DB">
        <w:rPr>
          <w:rFonts w:ascii="Verdana" w:hAnsi="Verdana"/>
          <w:b/>
          <w:i w:val="0"/>
          <w:iCs/>
        </w:rPr>
        <w:t xml:space="preserve"> Wykonanie robót rozbiórkowych</w:t>
      </w:r>
      <w:r w:rsidRPr="004761DB">
        <w:rPr>
          <w:rFonts w:ascii="Verdana" w:hAnsi="Verdana"/>
          <w:i w:val="0"/>
          <w:iCs/>
        </w:rPr>
        <w:tab/>
      </w:r>
    </w:p>
    <w:p w14:paraId="4F4CB848" w14:textId="77777777" w:rsidR="008F32B4" w:rsidRPr="004761DB" w:rsidRDefault="008F32B4" w:rsidP="00957946">
      <w:pPr>
        <w:pStyle w:val="Tekstpodstawowywcity3"/>
        <w:ind w:left="0"/>
        <w:rPr>
          <w:rFonts w:ascii="Verdana" w:hAnsi="Verdana"/>
          <w:i w:val="0"/>
          <w:iCs/>
        </w:rPr>
      </w:pPr>
    </w:p>
    <w:p w14:paraId="4D467B3F" w14:textId="77777777" w:rsidR="005365E6" w:rsidRPr="004761DB" w:rsidRDefault="00E32B05" w:rsidP="0095794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Warstwy nawierzchni należy usuwać mechanicznie. W miejscach trudno dostępnych dla </w:t>
      </w:r>
      <w:r w:rsidRPr="004761DB">
        <w:rPr>
          <w:rFonts w:ascii="Verdana" w:hAnsi="Verdana"/>
          <w:i w:val="0"/>
          <w:iCs/>
        </w:rPr>
        <w:lastRenderedPageBreak/>
        <w:t>sprzętu mechanicznego dopuszcza się ręczne prowadzenie robót rozbiórkowych.</w:t>
      </w:r>
    </w:p>
    <w:p w14:paraId="23F2F89B" w14:textId="77777777" w:rsidR="00C82E5C" w:rsidRPr="004761DB" w:rsidRDefault="00C82E5C" w:rsidP="00957946">
      <w:pPr>
        <w:pStyle w:val="Tekstpodstawowywcity3"/>
        <w:ind w:left="0"/>
        <w:rPr>
          <w:rFonts w:ascii="Verdana" w:hAnsi="Verdana"/>
          <w:i w:val="0"/>
          <w:iCs/>
        </w:rPr>
      </w:pPr>
    </w:p>
    <w:p w14:paraId="3B38082F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Całkowita rozbiórka konstrukcji podbudowy pod nawierzchniami bitumicznymi</w:t>
      </w:r>
    </w:p>
    <w:p w14:paraId="6F9EBD8D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Frezowanie nawierzchni bitumicznych - drogi rozbierane </w:t>
      </w:r>
    </w:p>
    <w:p w14:paraId="37DAB931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Całkowita rozbiórka nawierzchni istniejących zjazdów wraz z podbudową</w:t>
      </w:r>
    </w:p>
    <w:p w14:paraId="5CFF6717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przepustów wraz z umocnieniami wylotów śr.  0.8m</w:t>
      </w:r>
    </w:p>
    <w:p w14:paraId="4D22B279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ogrodzeń wraz z bramami i furtkami</w:t>
      </w:r>
    </w:p>
    <w:p w14:paraId="4725B2FC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Rozebranie masztów reklamowych, masztów i pylonów reklam </w:t>
      </w:r>
    </w:p>
    <w:p w14:paraId="0C503E06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tarcz i tablic oznakowania pionowego</w:t>
      </w:r>
    </w:p>
    <w:p w14:paraId="7D6822CD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słupków "U" prowadzących</w:t>
      </w:r>
    </w:p>
    <w:p w14:paraId="1F0BFC46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konstrukcji wsporczych i słupków oznakowania pionowego</w:t>
      </w:r>
    </w:p>
    <w:p w14:paraId="29D9CF31" w14:textId="77777777" w:rsidR="006D7D4D" w:rsidRPr="004761DB" w:rsidRDefault="006D7D4D" w:rsidP="00351A16">
      <w:pPr>
        <w:pStyle w:val="Tekstpodstawowywcity3"/>
        <w:ind w:left="0"/>
        <w:rPr>
          <w:rFonts w:ascii="Verdana" w:hAnsi="Verdana"/>
          <w:i w:val="0"/>
          <w:iCs/>
        </w:rPr>
      </w:pPr>
    </w:p>
    <w:p w14:paraId="23EE4266" w14:textId="77777777" w:rsidR="00BC3CFC" w:rsidRPr="004761DB" w:rsidRDefault="00BC3CFC" w:rsidP="00BC3CFC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Podbudowę z kruszywa, nawierzchnię z mieszanek mineralno-bitumicznych, przepusty, ścianki czołowe przepustów i urządzenia melioracyjne należy usuwać mechanicznie w sposób określony w Dokumentacji Projektowej lub przez </w:t>
      </w:r>
      <w:r w:rsidR="001B358B" w:rsidRPr="004761DB">
        <w:rPr>
          <w:rFonts w:ascii="Verdana" w:hAnsi="Verdana"/>
          <w:i w:val="0"/>
          <w:iCs/>
        </w:rPr>
        <w:t>Inżyniera/</w:t>
      </w:r>
      <w:r w:rsidRPr="004761DB">
        <w:rPr>
          <w:rFonts w:ascii="Verdana" w:hAnsi="Verdana"/>
          <w:i w:val="0"/>
          <w:iCs/>
        </w:rPr>
        <w:t>Inspektora Nadzoru.</w:t>
      </w:r>
    </w:p>
    <w:p w14:paraId="0676145B" w14:textId="77777777" w:rsidR="00BC3CFC" w:rsidRPr="004761DB" w:rsidRDefault="00BC3CFC" w:rsidP="00BC3CFC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ab/>
        <w:t>Do usunięcia nawierzchni bitumicznej można zastosować frezarkę drogową, umożliwiającą frezowanie warstw nawierzchni na zimno na określoną głębokość.</w:t>
      </w:r>
    </w:p>
    <w:p w14:paraId="7AF79D9A" w14:textId="77777777" w:rsidR="00BC3CFC" w:rsidRPr="004761DB" w:rsidRDefault="00BC3CFC" w:rsidP="00BC3CFC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ab/>
        <w:t>W przypadku nawierzchni z betonowej kostki brukowej, krawężników, obrzeży, znaków drogowych i słupków prowadzących dopuszcza się ręczne prowadzenie prac rozbiórkowych</w:t>
      </w:r>
      <w:r w:rsidRPr="004761DB">
        <w:rPr>
          <w:rFonts w:ascii="Verdana" w:hAnsi="Verdana"/>
          <w:i w:val="0"/>
          <w:iCs/>
        </w:rPr>
        <w:br/>
        <w:t>z wykorzystaniem prostych urządzeń pomocniczych.</w:t>
      </w:r>
    </w:p>
    <w:p w14:paraId="08662625" w14:textId="77777777" w:rsidR="00BC3CFC" w:rsidRPr="004761DB" w:rsidRDefault="00BC3CFC" w:rsidP="00BC3CFC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Wszystkie elementy nadające się do powtórnego wykorzystania powinny być usuwane bez powodowania zbędnych uszkodzeń.</w:t>
      </w:r>
    </w:p>
    <w:p w14:paraId="51D1FD08" w14:textId="77777777" w:rsidR="00535FF3" w:rsidRPr="004761DB" w:rsidRDefault="00BC3CFC" w:rsidP="00BC3CFC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ab/>
        <w:t>Uzyskany gruz, bezużyteczne elementy i materiały nie nadające się do wbudowania, o ile Zamawiający nie zastrzeże tego w umowie, należy przewieźć w miejsce do tego przeznaczone zgodnie z ustawą o odpadach.</w:t>
      </w:r>
    </w:p>
    <w:p w14:paraId="7FE50075" w14:textId="77777777" w:rsidR="005365E6" w:rsidRPr="004761DB" w:rsidRDefault="005365E6" w:rsidP="005365E6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 przypadku robót rozbiórkowych przepustu należy dokonać:</w:t>
      </w:r>
    </w:p>
    <w:p w14:paraId="0F4F7F91" w14:textId="77777777" w:rsidR="005365E6" w:rsidRPr="004761DB" w:rsidRDefault="005365E6" w:rsidP="005365E6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odkopania przepustu,</w:t>
      </w:r>
    </w:p>
    <w:p w14:paraId="77DDA946" w14:textId="77777777" w:rsidR="005365E6" w:rsidRPr="004761DB" w:rsidRDefault="005365E6" w:rsidP="005365E6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rozbicia elementów, których nie przewiduje się odzyskać, w sposób ręczny lub mechaniczny z ew. przecięciem prętów zbrojeniowych i ich odgięciem,</w:t>
      </w:r>
    </w:p>
    <w:p w14:paraId="0DB3ED33" w14:textId="77777777" w:rsidR="005365E6" w:rsidRPr="004761DB" w:rsidRDefault="005365E6" w:rsidP="005365E6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demontażu prefabrykowanych elementów przepustów (np. rur, elementów skrzynkowych, ramowych) z uprzednim oczyszczeniem spoin i częściowym usunięciu ław, względnie ostrożnego rozebrania konstrukcji kamiennych, ceglanych, klinkierowych itp. przy założeniu ponownego ich wykorzystania,</w:t>
      </w:r>
    </w:p>
    <w:p w14:paraId="4A9F804A" w14:textId="77777777" w:rsidR="005365E6" w:rsidRPr="004761DB" w:rsidRDefault="005365E6" w:rsidP="005365E6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oczyszczenia rozebranych elementów, przewidzianych do powtórnego użycia (z zaprawy, kawałków betonu, izolacji itp.) i ich posortowania.</w:t>
      </w:r>
    </w:p>
    <w:p w14:paraId="64096AA7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</w:p>
    <w:p w14:paraId="584D655A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Warunki wykonania frezowania nawierzchni:</w:t>
      </w:r>
    </w:p>
    <w:p w14:paraId="2C3621FC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Przed przystąpieniem do wykonania robót Wykonawca zobowiązany jest do sporządzenia we własnym zakresie i na własny koszt projektu roboczego zawierającego naniesienie w przekrojach co 10 m rzędnych grubości warstw nawierzchni, które podlegać będą frezowaniu .</w:t>
      </w:r>
    </w:p>
    <w:p w14:paraId="33C296CA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</w:p>
    <w:p w14:paraId="4B1F9FD8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Zakres wykonania robót i wymagania szczegółowe dla frezowania</w:t>
      </w:r>
    </w:p>
    <w:p w14:paraId="174400DB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Nawierzchnia powinna być frezowana do głębokości i szerokości oraz w pochyleniach zgodnych z dokumentacją projektową z dokładnością ± 5 mm.</w:t>
      </w:r>
    </w:p>
    <w:p w14:paraId="26E18DCE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Nierówności sfrezowanej powierzchni mierzone łatą 4-metrową przy uż</w:t>
      </w:r>
      <w:r w:rsidR="007477A4" w:rsidRPr="004761DB">
        <w:rPr>
          <w:rFonts w:ascii="Verdana" w:hAnsi="Verdana"/>
          <w:i w:val="0"/>
          <w:iCs/>
        </w:rPr>
        <w:t xml:space="preserve">yciu klina pomiarowego </w:t>
      </w:r>
      <w:r w:rsidRPr="004761DB">
        <w:rPr>
          <w:rFonts w:ascii="Verdana" w:hAnsi="Verdana"/>
          <w:i w:val="0"/>
          <w:iCs/>
        </w:rPr>
        <w:t>powinny wynosić 8 mm.</w:t>
      </w:r>
    </w:p>
    <w:p w14:paraId="3609CCD0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Nawierzchnia powinna być frezowana na całkowitą głębokość i szerokość jezdni.</w:t>
      </w:r>
    </w:p>
    <w:p w14:paraId="31030B26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 uwagi na przewidywaną głębokość frezowania na dojazdach i obiekcie mostowym, operację frezowania należy przeprowadzić kilkakrotnie warstwami grubości 2-4 cm</w:t>
      </w:r>
    </w:p>
    <w:p w14:paraId="5CCF8480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Materiał odzyskany z frezowania nawierzchni (wiórki) powinien być składowany w miejscu zaakceptowanym przez </w:t>
      </w:r>
      <w:r w:rsidR="00A13560" w:rsidRPr="004761DB">
        <w:rPr>
          <w:rFonts w:ascii="Verdana" w:hAnsi="Verdana"/>
          <w:i w:val="0"/>
          <w:iCs/>
        </w:rPr>
        <w:t>Inżyniera/Inspektora Nadzoru</w:t>
      </w:r>
      <w:r w:rsidRPr="004761DB">
        <w:rPr>
          <w:rFonts w:ascii="Verdana" w:hAnsi="Verdana"/>
          <w:i w:val="0"/>
          <w:iCs/>
        </w:rPr>
        <w:t>.</w:t>
      </w:r>
    </w:p>
    <w:p w14:paraId="201AF838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 przypadku składowania, materiał odzyskany z frezowania powinien być składowany w pryzmach o wysokości nie przekraczającej 3 m w czasie nie dłuższym niż 3 miesiące.</w:t>
      </w:r>
    </w:p>
    <w:p w14:paraId="45B14E64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Wykonawca robót przedstawi Inżynierowi</w:t>
      </w:r>
      <w:r w:rsidR="00A13560" w:rsidRPr="004761DB">
        <w:rPr>
          <w:rFonts w:ascii="Verdana" w:hAnsi="Verdana"/>
          <w:i w:val="0"/>
          <w:iCs/>
        </w:rPr>
        <w:t>/Inspektorowi Nadzoru</w:t>
      </w:r>
      <w:r w:rsidRPr="004761DB">
        <w:rPr>
          <w:rFonts w:ascii="Verdana" w:hAnsi="Verdana"/>
          <w:i w:val="0"/>
          <w:iCs/>
        </w:rPr>
        <w:t xml:space="preserve"> do akceptacji projekt organizacji i technologii wraz z harmonogram robót uwzględniających wszystkie warunki w jakich będą wykonywane roboty rozbiórkowe.</w:t>
      </w:r>
    </w:p>
    <w:p w14:paraId="3E192832" w14:textId="77777777" w:rsidR="00BC3CFC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lastRenderedPageBreak/>
        <w:t xml:space="preserve">Bezużyteczne elementy i materiały rozbiórkowe oraz gruz powinny być wywiezione w miejsce wskazane przez </w:t>
      </w:r>
      <w:r w:rsidR="00A13560" w:rsidRPr="004761DB">
        <w:rPr>
          <w:rFonts w:ascii="Verdana" w:hAnsi="Verdana"/>
          <w:i w:val="0"/>
          <w:iCs/>
        </w:rPr>
        <w:t>Inżyniera/Inspektora Nadzoru</w:t>
      </w:r>
      <w:r w:rsidRPr="004761DB">
        <w:rPr>
          <w:rFonts w:ascii="Verdana" w:hAnsi="Verdana"/>
          <w:i w:val="0"/>
          <w:iCs/>
        </w:rPr>
        <w:t>.</w:t>
      </w:r>
    </w:p>
    <w:p w14:paraId="6627E625" w14:textId="77777777" w:rsidR="00B959D4" w:rsidRPr="004761DB" w:rsidRDefault="00B959D4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Doły (wykopy) powstałe po rozbiórce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23B50D6F" w14:textId="77777777" w:rsidR="00B959D4" w:rsidRPr="004761DB" w:rsidRDefault="00B959D4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Doły w miejscach, gdzie nie przewiduje się wykonania wykopów drogowych należy wypełnić, warstwami, odpowiednim gruntem do poziomu otaczającego terenu i zagęścić zgodnie z wymaganiami określonymi w  D.02.03.01.</w:t>
      </w:r>
    </w:p>
    <w:p w14:paraId="73D115B1" w14:textId="77777777" w:rsidR="00C82E5C" w:rsidRPr="004761DB" w:rsidRDefault="00C82E5C" w:rsidP="00957946">
      <w:pPr>
        <w:tabs>
          <w:tab w:val="left" w:pos="567"/>
        </w:tabs>
        <w:suppressAutoHyphens/>
        <w:jc w:val="both"/>
        <w:rPr>
          <w:rFonts w:ascii="Verdana" w:hAnsi="Verdana"/>
          <w:i w:val="0"/>
          <w:iCs/>
          <w:spacing w:val="-3"/>
        </w:rPr>
      </w:pPr>
    </w:p>
    <w:p w14:paraId="373A143F" w14:textId="77777777" w:rsidR="00957946" w:rsidRPr="004761DB" w:rsidRDefault="00957946" w:rsidP="004E04E3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spacing w:val="-3"/>
        </w:rPr>
      </w:pPr>
      <w:r w:rsidRPr="004761DB">
        <w:rPr>
          <w:rFonts w:ascii="Verdana" w:hAnsi="Verdana"/>
          <w:b/>
          <w:i w:val="0"/>
          <w:iCs/>
          <w:spacing w:val="-3"/>
        </w:rPr>
        <w:t>5.</w:t>
      </w:r>
      <w:r w:rsidR="00F9421F" w:rsidRPr="004761DB">
        <w:rPr>
          <w:rFonts w:ascii="Verdana" w:hAnsi="Verdana"/>
          <w:b/>
          <w:i w:val="0"/>
          <w:iCs/>
          <w:spacing w:val="-3"/>
        </w:rPr>
        <w:t>3</w:t>
      </w:r>
      <w:r w:rsidRPr="004761DB">
        <w:rPr>
          <w:rFonts w:ascii="Verdana" w:hAnsi="Verdana"/>
          <w:b/>
          <w:i w:val="0"/>
          <w:iCs/>
          <w:spacing w:val="-3"/>
        </w:rPr>
        <w:t>. Zagospodarowanie materiałów z rozbiórki</w:t>
      </w:r>
    </w:p>
    <w:p w14:paraId="4A2792EC" w14:textId="77777777" w:rsidR="00A557C5" w:rsidRPr="004761DB" w:rsidRDefault="00A343E9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Wszystkie</w:t>
      </w:r>
      <w:r w:rsidR="002A3B12" w:rsidRPr="004761DB">
        <w:rPr>
          <w:rFonts w:ascii="Verdana" w:hAnsi="Verdana"/>
          <w:i w:val="0"/>
          <w:iCs/>
        </w:rPr>
        <w:t xml:space="preserve"> materiały z rozbiórki, w tym destrukt pochodzący z rozbiórek nawierzchni drogowych, </w:t>
      </w:r>
      <w:r w:rsidRPr="004761DB">
        <w:rPr>
          <w:rFonts w:ascii="Verdana" w:hAnsi="Verdana"/>
          <w:i w:val="0"/>
          <w:iCs/>
        </w:rPr>
        <w:t>są własnością Zamawiającego. Wykonawca</w:t>
      </w:r>
      <w:r w:rsidR="008E7846" w:rsidRPr="004761DB">
        <w:rPr>
          <w:rFonts w:ascii="Verdana" w:hAnsi="Verdana"/>
          <w:i w:val="0"/>
          <w:iCs/>
        </w:rPr>
        <w:t xml:space="preserve">, za każdorazową zgodą Zamawiającego lub w jego imieniu, </w:t>
      </w:r>
      <w:r w:rsidR="00A557C5" w:rsidRPr="004761DB">
        <w:rPr>
          <w:rFonts w:ascii="Verdana" w:hAnsi="Verdana"/>
          <w:i w:val="0"/>
          <w:iCs/>
        </w:rPr>
        <w:t>wykorzysta</w:t>
      </w:r>
      <w:r w:rsidR="008E7846" w:rsidRPr="004761DB">
        <w:rPr>
          <w:rFonts w:ascii="Verdana" w:hAnsi="Verdana"/>
          <w:i w:val="0"/>
          <w:iCs/>
        </w:rPr>
        <w:t xml:space="preserve"> je</w:t>
      </w:r>
      <w:r w:rsidR="00F11AE4" w:rsidRPr="004761DB">
        <w:rPr>
          <w:rFonts w:ascii="Verdana" w:hAnsi="Verdana"/>
          <w:i w:val="0"/>
          <w:iCs/>
        </w:rPr>
        <w:t xml:space="preserve"> ponownie w</w:t>
      </w:r>
      <w:r w:rsidR="00A557C5" w:rsidRPr="004761DB">
        <w:rPr>
          <w:rFonts w:ascii="Verdana" w:hAnsi="Verdana"/>
          <w:i w:val="0"/>
          <w:iCs/>
        </w:rPr>
        <w:t xml:space="preserve"> realizacji przedmiotowego kontraktu</w:t>
      </w:r>
      <w:r w:rsidR="008E7846" w:rsidRPr="004761DB">
        <w:rPr>
          <w:rFonts w:ascii="Verdana" w:hAnsi="Verdana"/>
          <w:i w:val="0"/>
          <w:iCs/>
        </w:rPr>
        <w:t xml:space="preserve">, lub odwiezie na miejsce wskazane przez Zamawiającego </w:t>
      </w:r>
      <w:r w:rsidR="00A557C5" w:rsidRPr="004761DB">
        <w:rPr>
          <w:rFonts w:ascii="Verdana" w:hAnsi="Verdana"/>
          <w:i w:val="0"/>
          <w:iCs/>
        </w:rPr>
        <w:t>lub zutylizuje zgodnie z obowiązującymi przepisami.</w:t>
      </w:r>
    </w:p>
    <w:p w14:paraId="6B3C3FFF" w14:textId="77777777" w:rsidR="00A557C5" w:rsidRPr="004761DB" w:rsidRDefault="00A557C5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  <w:highlight w:val="yellow"/>
        </w:rPr>
      </w:pPr>
    </w:p>
    <w:p w14:paraId="017018CB" w14:textId="77777777" w:rsidR="004E04E3" w:rsidRPr="004761DB" w:rsidRDefault="004E04E3" w:rsidP="007957C4">
      <w:pPr>
        <w:pStyle w:val="Tekstpodstawowywcity3"/>
        <w:ind w:left="0"/>
        <w:rPr>
          <w:rFonts w:ascii="Verdana" w:hAnsi="Verdana"/>
          <w:i w:val="0"/>
          <w:iCs/>
          <w:highlight w:val="yellow"/>
        </w:rPr>
      </w:pPr>
    </w:p>
    <w:p w14:paraId="4473E0AA" w14:textId="77777777" w:rsidR="004E04E3" w:rsidRPr="004761DB" w:rsidRDefault="00A557C5" w:rsidP="007957C4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Zamawiający </w:t>
      </w:r>
      <w:r w:rsidR="00A343E9" w:rsidRPr="004761DB">
        <w:rPr>
          <w:rFonts w:ascii="Verdana" w:hAnsi="Verdana"/>
          <w:i w:val="0"/>
          <w:iCs/>
        </w:rPr>
        <w:t>oceni</w:t>
      </w:r>
      <w:r w:rsidRPr="004761DB">
        <w:rPr>
          <w:rFonts w:ascii="Verdana" w:hAnsi="Verdana"/>
          <w:i w:val="0"/>
          <w:iCs/>
        </w:rPr>
        <w:t xml:space="preserve"> przydatność barier z rozbiórki do ponownego wykorzystania i wskaże miejsce ich składowania </w:t>
      </w:r>
      <w:r w:rsidR="00A343E9" w:rsidRPr="004761DB">
        <w:rPr>
          <w:rFonts w:ascii="Verdana" w:hAnsi="Verdana"/>
          <w:i w:val="0"/>
          <w:iCs/>
        </w:rPr>
        <w:t>w odległości do 120 km od placu budowy. Dla barier sklasyfikowanych przez Zamawiającego jako z</w:t>
      </w:r>
      <w:r w:rsidR="004E04E3" w:rsidRPr="004761DB">
        <w:rPr>
          <w:rFonts w:ascii="Verdana" w:hAnsi="Verdana"/>
          <w:i w:val="0"/>
          <w:iCs/>
        </w:rPr>
        <w:t xml:space="preserve">łom. </w:t>
      </w:r>
      <w:r w:rsidR="008E7846" w:rsidRPr="004761DB">
        <w:rPr>
          <w:rFonts w:ascii="Verdana" w:hAnsi="Verdana"/>
          <w:i w:val="0"/>
          <w:iCs/>
        </w:rPr>
        <w:t>W</w:t>
      </w:r>
      <w:r w:rsidR="00A343E9" w:rsidRPr="004761DB">
        <w:rPr>
          <w:rFonts w:ascii="Verdana" w:hAnsi="Verdana"/>
          <w:i w:val="0"/>
          <w:iCs/>
        </w:rPr>
        <w:t>ykonawca</w:t>
      </w:r>
      <w:r w:rsidR="004E04E3" w:rsidRPr="004761DB">
        <w:rPr>
          <w:rFonts w:ascii="Verdana" w:hAnsi="Verdana"/>
          <w:i w:val="0"/>
          <w:iCs/>
        </w:rPr>
        <w:t xml:space="preserve"> zawrze i przedstawi Zamawiającemu umowę z firmą skupującą złom, a uzyskane środki pomniejszone o </w:t>
      </w:r>
      <w:r w:rsidR="00F11AE4" w:rsidRPr="004761DB">
        <w:rPr>
          <w:rFonts w:ascii="Verdana" w:hAnsi="Verdana"/>
          <w:i w:val="0"/>
          <w:iCs/>
        </w:rPr>
        <w:t>należną stawkę</w:t>
      </w:r>
      <w:r w:rsidR="004E04E3" w:rsidRPr="004761DB">
        <w:rPr>
          <w:rFonts w:ascii="Verdana" w:hAnsi="Verdana"/>
          <w:i w:val="0"/>
          <w:iCs/>
        </w:rPr>
        <w:t xml:space="preserve"> </w:t>
      </w:r>
      <w:r w:rsidR="00A343E9" w:rsidRPr="004761DB">
        <w:rPr>
          <w:rFonts w:ascii="Verdana" w:hAnsi="Verdana"/>
          <w:i w:val="0"/>
          <w:iCs/>
        </w:rPr>
        <w:t xml:space="preserve">vat </w:t>
      </w:r>
      <w:r w:rsidR="004E04E3" w:rsidRPr="004761DB">
        <w:rPr>
          <w:rFonts w:ascii="Verdana" w:hAnsi="Verdana"/>
          <w:i w:val="0"/>
          <w:iCs/>
        </w:rPr>
        <w:t xml:space="preserve">zostaną przekazane Zamawiającemu w terminach wystawiania Przejściowych Świadectw Płatności na podstawie obmiaru potwierdzonego przez </w:t>
      </w:r>
      <w:r w:rsidR="00A13560" w:rsidRPr="004761DB">
        <w:rPr>
          <w:rFonts w:ascii="Verdana" w:hAnsi="Verdana"/>
          <w:i w:val="0"/>
          <w:iCs/>
        </w:rPr>
        <w:t>Inżyniera/Inspektora Nadzoru</w:t>
      </w:r>
      <w:r w:rsidR="004E04E3" w:rsidRPr="004761DB">
        <w:rPr>
          <w:rFonts w:ascii="Verdana" w:hAnsi="Verdana"/>
          <w:i w:val="0"/>
          <w:iCs/>
        </w:rPr>
        <w:t>.</w:t>
      </w:r>
    </w:p>
    <w:p w14:paraId="2C7EA716" w14:textId="77777777" w:rsidR="004E04E3" w:rsidRPr="004761DB" w:rsidRDefault="004E04E3" w:rsidP="007957C4">
      <w:pPr>
        <w:pStyle w:val="Tekstpodstawowywcity3"/>
        <w:ind w:left="0"/>
        <w:rPr>
          <w:rFonts w:ascii="Verdana" w:hAnsi="Verdana"/>
          <w:i w:val="0"/>
          <w:iCs/>
        </w:rPr>
      </w:pPr>
    </w:p>
    <w:p w14:paraId="11DCC752" w14:textId="77777777" w:rsidR="00B959D4" w:rsidRPr="004761DB" w:rsidRDefault="00B959D4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Przy składowani</w:t>
      </w:r>
      <w:r w:rsidR="008E7846" w:rsidRPr="004761DB">
        <w:rPr>
          <w:rFonts w:ascii="Verdana" w:hAnsi="Verdana"/>
          <w:i w:val="0"/>
          <w:iCs/>
        </w:rPr>
        <w:t>u</w:t>
      </w:r>
      <w:r w:rsidRPr="004761DB">
        <w:rPr>
          <w:rFonts w:ascii="Verdana" w:hAnsi="Verdana"/>
          <w:i w:val="0"/>
          <w:iCs/>
        </w:rPr>
        <w:t xml:space="preserve"> materiałów z rozbiórek należy przestrzegać następujących zasad</w:t>
      </w:r>
      <w:r w:rsidR="00C3708C" w:rsidRPr="004761DB">
        <w:rPr>
          <w:rFonts w:ascii="Verdana" w:hAnsi="Verdana"/>
          <w:i w:val="0"/>
          <w:iCs/>
        </w:rPr>
        <w:t>:</w:t>
      </w:r>
    </w:p>
    <w:p w14:paraId="5DD73D79" w14:textId="77777777" w:rsidR="00B959D4" w:rsidRPr="004761DB" w:rsidRDefault="00B959D4" w:rsidP="00B959D4">
      <w:pPr>
        <w:numPr>
          <w:ilvl w:val="0"/>
          <w:numId w:val="37"/>
        </w:numPr>
        <w:tabs>
          <w:tab w:val="clear" w:pos="360"/>
          <w:tab w:val="left" w:pos="1"/>
          <w:tab w:val="left" w:pos="709"/>
          <w:tab w:val="num" w:pos="851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 w:hanging="357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materiały rozbiórkowe,</w:t>
      </w:r>
      <w:r w:rsidR="00A343E9" w:rsidRPr="004761DB">
        <w:rPr>
          <w:rFonts w:ascii="Verdana" w:hAnsi="Verdana"/>
          <w:i w:val="0"/>
          <w:iCs/>
        </w:rPr>
        <w:t xml:space="preserve"> </w:t>
      </w:r>
      <w:r w:rsidRPr="004761DB">
        <w:rPr>
          <w:rFonts w:ascii="Verdana" w:hAnsi="Verdana"/>
          <w:i w:val="0"/>
          <w:iCs/>
        </w:rPr>
        <w:t xml:space="preserve">które nie będą zagospodarowane przez Zamawiającego Wykonawca winien odtransportować na składowiska przy zachowaniu przepisów odnośnie ochrony środowiska. </w:t>
      </w:r>
    </w:p>
    <w:p w14:paraId="255E3D00" w14:textId="77777777" w:rsidR="00B959D4" w:rsidRPr="004761DB" w:rsidRDefault="00B959D4" w:rsidP="00B959D4">
      <w:pPr>
        <w:numPr>
          <w:ilvl w:val="0"/>
          <w:numId w:val="37"/>
        </w:numPr>
        <w:tabs>
          <w:tab w:val="clear" w:pos="360"/>
          <w:tab w:val="left" w:pos="1"/>
          <w:tab w:val="left" w:pos="709"/>
          <w:tab w:val="num" w:pos="851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 w:hanging="357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materiał podlegające utylizacji zostaną zutylizowane</w:t>
      </w:r>
      <w:r w:rsidR="008E7846" w:rsidRPr="004761DB">
        <w:rPr>
          <w:rFonts w:ascii="Verdana" w:hAnsi="Verdana"/>
          <w:i w:val="0"/>
          <w:iCs/>
        </w:rPr>
        <w:t xml:space="preserve"> staraniem Wykonawcy</w:t>
      </w:r>
      <w:r w:rsidRPr="004761DB">
        <w:rPr>
          <w:rFonts w:ascii="Verdana" w:hAnsi="Verdana"/>
          <w:i w:val="0"/>
          <w:iCs/>
        </w:rPr>
        <w:t xml:space="preserve"> zgodnie z przepisami ustawy z dnia </w:t>
      </w:r>
      <w:r w:rsidRPr="004761DB">
        <w:rPr>
          <w:rFonts w:ascii="Verdana" w:hAnsi="Verdana"/>
          <w:i w:val="0"/>
          <w:iCs/>
          <w:spacing w:val="-2"/>
        </w:rPr>
        <w:t>14 grudnia 2012 r</w:t>
      </w:r>
      <w:r w:rsidRPr="004761DB">
        <w:rPr>
          <w:rFonts w:ascii="Verdana" w:hAnsi="Verdana"/>
          <w:i w:val="0"/>
          <w:iCs/>
        </w:rPr>
        <w:t>. o odpadach i rozliczone na podstawie dokumentu potwierdzającego przekazanie materiałów do utylizacji.</w:t>
      </w:r>
    </w:p>
    <w:p w14:paraId="2B56EE03" w14:textId="77777777" w:rsidR="00B959D4" w:rsidRPr="004761DB" w:rsidRDefault="00B959D4" w:rsidP="00B959D4">
      <w:pPr>
        <w:numPr>
          <w:ilvl w:val="0"/>
          <w:numId w:val="37"/>
        </w:numPr>
        <w:tabs>
          <w:tab w:val="clear" w:pos="360"/>
          <w:tab w:val="num" w:pos="709"/>
        </w:tabs>
        <w:ind w:left="709" w:hanging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 przypadku materiałów szkodliwych dla zdrowia i środowiska należy rozbiórkę, transport i utylizację tych materiałów zlecić specjalistycznej firmie mającej odpowiednie uprawnienia.</w:t>
      </w:r>
    </w:p>
    <w:p w14:paraId="40F5A7BB" w14:textId="77777777" w:rsidR="004E04E3" w:rsidRPr="004761DB" w:rsidRDefault="004E04E3" w:rsidP="00B959D4">
      <w:pPr>
        <w:pStyle w:val="Tekstpodstawowywcity3"/>
        <w:ind w:left="0"/>
        <w:rPr>
          <w:rFonts w:ascii="Verdana" w:hAnsi="Verdana"/>
          <w:i w:val="0"/>
          <w:iCs/>
        </w:rPr>
      </w:pPr>
    </w:p>
    <w:p w14:paraId="2B308514" w14:textId="77777777" w:rsidR="004E04E3" w:rsidRPr="004761DB" w:rsidRDefault="004E04E3" w:rsidP="007957C4">
      <w:pPr>
        <w:pStyle w:val="Tekstpodstawowywcity3"/>
        <w:ind w:left="0"/>
        <w:rPr>
          <w:rFonts w:ascii="Verdana" w:hAnsi="Verdana"/>
          <w:i w:val="0"/>
          <w:iCs/>
          <w:spacing w:val="-3"/>
        </w:rPr>
      </w:pPr>
      <w:r w:rsidRPr="004761DB">
        <w:rPr>
          <w:rFonts w:ascii="Verdana" w:hAnsi="Verdana"/>
          <w:i w:val="0"/>
          <w:iCs/>
        </w:rPr>
        <w:t xml:space="preserve">Dopuszcza się, za zgodą </w:t>
      </w:r>
      <w:r w:rsidR="00A13560" w:rsidRPr="004761DB">
        <w:rPr>
          <w:rFonts w:ascii="Verdana" w:hAnsi="Verdana"/>
          <w:i w:val="0"/>
          <w:iCs/>
        </w:rPr>
        <w:t>Inżyniera/Inspektora Nadzoru</w:t>
      </w:r>
      <w:r w:rsidRPr="004761DB">
        <w:rPr>
          <w:rFonts w:ascii="Verdana" w:hAnsi="Verdana"/>
          <w:i w:val="0"/>
          <w:iCs/>
        </w:rPr>
        <w:t>, użycie powtórne materiałów z rozbiórki nawierzchni do budowy dróg niższych klas technicznych</w:t>
      </w:r>
      <w:r w:rsidR="00F0259A" w:rsidRPr="004761DB">
        <w:rPr>
          <w:rFonts w:ascii="Verdana" w:hAnsi="Verdana"/>
          <w:i w:val="0"/>
          <w:iCs/>
        </w:rPr>
        <w:t xml:space="preserve"> lub poboczy</w:t>
      </w:r>
      <w:r w:rsidRPr="004761DB">
        <w:rPr>
          <w:rFonts w:ascii="Verdana" w:hAnsi="Verdana"/>
          <w:i w:val="0"/>
          <w:iCs/>
        </w:rPr>
        <w:t>.</w:t>
      </w:r>
    </w:p>
    <w:p w14:paraId="7F6E296D" w14:textId="77777777" w:rsidR="00957946" w:rsidRPr="004761DB" w:rsidRDefault="00957946" w:rsidP="007957C4">
      <w:pPr>
        <w:pStyle w:val="Tekstpodstawowywcity3"/>
        <w:ind w:left="0"/>
        <w:rPr>
          <w:rFonts w:ascii="Verdana" w:hAnsi="Verdana"/>
          <w:i w:val="0"/>
          <w:iCs/>
          <w:spacing w:val="-3"/>
        </w:rPr>
      </w:pPr>
    </w:p>
    <w:p w14:paraId="403840A5" w14:textId="77777777" w:rsidR="00E32B05" w:rsidRPr="004761DB" w:rsidRDefault="00E32B05" w:rsidP="00EC7FB2">
      <w:pPr>
        <w:suppressAutoHyphens/>
        <w:spacing w:line="360" w:lineRule="auto"/>
        <w:jc w:val="both"/>
        <w:rPr>
          <w:rFonts w:ascii="Verdana" w:hAnsi="Verdana"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6. Kontrola jakości Robót</w:t>
      </w:r>
    </w:p>
    <w:p w14:paraId="4914D222" w14:textId="77777777" w:rsidR="00E32B05" w:rsidRPr="004761DB" w:rsidRDefault="00E32B05">
      <w:pPr>
        <w:pStyle w:val="Tekstpodstawowywcity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Ogólne zasady kontroli jakości Robót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Pr="004761DB">
        <w:rPr>
          <w:rFonts w:ascii="Verdana" w:hAnsi="Verdana"/>
          <w:i w:val="0"/>
          <w:iCs/>
        </w:rPr>
        <w:t xml:space="preserve"> D-M.00.00.00. "Wymagania ogólne".</w:t>
      </w:r>
    </w:p>
    <w:p w14:paraId="3ECE342C" w14:textId="77777777" w:rsidR="00B959D4" w:rsidRPr="004761DB" w:rsidRDefault="00B959D4" w:rsidP="00B959D4">
      <w:pPr>
        <w:pStyle w:val="Tekstpodstawowy"/>
        <w:tabs>
          <w:tab w:val="right" w:leader="dot" w:pos="-1985"/>
          <w:tab w:val="left" w:pos="426"/>
          <w:tab w:val="right" w:leader="dot" w:pos="8505"/>
        </w:tabs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Kontrola jakości robót polega na wizualnej ocenie kompletności wykonanych robót rozbiórkowych.</w:t>
      </w:r>
    </w:p>
    <w:p w14:paraId="07B46350" w14:textId="77777777" w:rsidR="00B959D4" w:rsidRPr="004761DB" w:rsidRDefault="00B959D4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Zagęszczenie gruntu wypełniającego ewentualne doły po usuniętych elementach nawierzchni, i ogrodzeń powinno spełniać odpowiednie wymagania określone w  D.02.03.01 „Wykonanie nasypów”.</w:t>
      </w:r>
    </w:p>
    <w:p w14:paraId="2E52BA0C" w14:textId="77777777" w:rsidR="00B959D4" w:rsidRPr="004761DB" w:rsidRDefault="00B959D4" w:rsidP="00B959D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Kontroli podlega również prawidłowość transportu i składowania materiałów uzyskanych podczas rozbiórki.</w:t>
      </w:r>
    </w:p>
    <w:p w14:paraId="36B82ADD" w14:textId="77777777" w:rsidR="00420112" w:rsidRPr="004761DB" w:rsidRDefault="00420112" w:rsidP="0042011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Kontrola jakości materiałów podczas frezowania nawierzchni na zimno:</w:t>
      </w:r>
    </w:p>
    <w:p w14:paraId="52512538" w14:textId="77777777" w:rsidR="00420112" w:rsidRPr="004761DB" w:rsidRDefault="00420112" w:rsidP="0042011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Kontrola jakości podczas frezowania nawierzchni obejmuje pomiary określone w tablicy poniżej.</w:t>
      </w:r>
    </w:p>
    <w:p w14:paraId="0E0DB362" w14:textId="77777777" w:rsidR="00420112" w:rsidRPr="004761DB" w:rsidRDefault="00420112" w:rsidP="0042011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Zakres częstotliwości badań kontrolnych przy frezowaniu nawierzchni na zimno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4"/>
        <w:gridCol w:w="2491"/>
        <w:gridCol w:w="5430"/>
      </w:tblGrid>
      <w:tr w:rsidR="007477A4" w:rsidRPr="004761DB" w14:paraId="738B59BB" w14:textId="77777777" w:rsidTr="008A6984">
        <w:tc>
          <w:tcPr>
            <w:tcW w:w="1457" w:type="dxa"/>
          </w:tcPr>
          <w:p w14:paraId="3EA76881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 xml:space="preserve">L.p. </w:t>
            </w:r>
          </w:p>
        </w:tc>
        <w:tc>
          <w:tcPr>
            <w:tcW w:w="2535" w:type="dxa"/>
          </w:tcPr>
          <w:p w14:paraId="3760F5A7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Właściwości</w:t>
            </w:r>
          </w:p>
        </w:tc>
        <w:tc>
          <w:tcPr>
            <w:tcW w:w="5579" w:type="dxa"/>
          </w:tcPr>
          <w:p w14:paraId="1DBCEAE0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185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Częstotliwość badań kontrolnych</w:t>
            </w:r>
          </w:p>
        </w:tc>
      </w:tr>
      <w:tr w:rsidR="007477A4" w:rsidRPr="004761DB" w14:paraId="19ABB172" w14:textId="77777777" w:rsidTr="008A6984">
        <w:tc>
          <w:tcPr>
            <w:tcW w:w="1457" w:type="dxa"/>
          </w:tcPr>
          <w:p w14:paraId="43FE4A47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1.</w:t>
            </w:r>
          </w:p>
        </w:tc>
        <w:tc>
          <w:tcPr>
            <w:tcW w:w="2535" w:type="dxa"/>
          </w:tcPr>
          <w:p w14:paraId="0D745CA3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Równość podłużna</w:t>
            </w:r>
          </w:p>
        </w:tc>
        <w:tc>
          <w:tcPr>
            <w:tcW w:w="5579" w:type="dxa"/>
          </w:tcPr>
          <w:p w14:paraId="4412A0B2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185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łatą 4-metrową co 10 m</w:t>
            </w:r>
          </w:p>
        </w:tc>
      </w:tr>
      <w:tr w:rsidR="007477A4" w:rsidRPr="004761DB" w14:paraId="15CFF8E4" w14:textId="77777777" w:rsidTr="008A6984">
        <w:tc>
          <w:tcPr>
            <w:tcW w:w="1457" w:type="dxa"/>
          </w:tcPr>
          <w:p w14:paraId="6AC321A7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2.</w:t>
            </w:r>
          </w:p>
        </w:tc>
        <w:tc>
          <w:tcPr>
            <w:tcW w:w="2535" w:type="dxa"/>
          </w:tcPr>
          <w:p w14:paraId="5AEEE932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Równość poprzeczna</w:t>
            </w:r>
          </w:p>
        </w:tc>
        <w:tc>
          <w:tcPr>
            <w:tcW w:w="5579" w:type="dxa"/>
          </w:tcPr>
          <w:p w14:paraId="1A7501BA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155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łatą 4-metrową co 10 m</w:t>
            </w:r>
          </w:p>
        </w:tc>
      </w:tr>
      <w:tr w:rsidR="007477A4" w:rsidRPr="004761DB" w14:paraId="4E4F6209" w14:textId="77777777" w:rsidTr="008A6984">
        <w:tc>
          <w:tcPr>
            <w:tcW w:w="1457" w:type="dxa"/>
          </w:tcPr>
          <w:p w14:paraId="668BFEC5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3.</w:t>
            </w:r>
          </w:p>
        </w:tc>
        <w:tc>
          <w:tcPr>
            <w:tcW w:w="2535" w:type="dxa"/>
          </w:tcPr>
          <w:p w14:paraId="23B9B165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Spadki poprzeczne</w:t>
            </w:r>
          </w:p>
        </w:tc>
        <w:tc>
          <w:tcPr>
            <w:tcW w:w="5579" w:type="dxa"/>
          </w:tcPr>
          <w:p w14:paraId="25D743C3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170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co 10 m</w:t>
            </w:r>
          </w:p>
        </w:tc>
      </w:tr>
      <w:tr w:rsidR="007477A4" w:rsidRPr="004761DB" w14:paraId="3B58C81E" w14:textId="77777777" w:rsidTr="008A6984">
        <w:tc>
          <w:tcPr>
            <w:tcW w:w="1457" w:type="dxa"/>
          </w:tcPr>
          <w:p w14:paraId="5670D713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4.</w:t>
            </w:r>
          </w:p>
        </w:tc>
        <w:tc>
          <w:tcPr>
            <w:tcW w:w="2535" w:type="dxa"/>
          </w:tcPr>
          <w:p w14:paraId="41F7CBA5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Szerokość frezowania</w:t>
            </w:r>
          </w:p>
        </w:tc>
        <w:tc>
          <w:tcPr>
            <w:tcW w:w="5579" w:type="dxa"/>
          </w:tcPr>
          <w:p w14:paraId="5A4C4751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155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co 10 m</w:t>
            </w:r>
          </w:p>
        </w:tc>
      </w:tr>
      <w:tr w:rsidR="007477A4" w:rsidRPr="004761DB" w14:paraId="49A17B7A" w14:textId="77777777" w:rsidTr="008A6984">
        <w:tc>
          <w:tcPr>
            <w:tcW w:w="1457" w:type="dxa"/>
          </w:tcPr>
          <w:p w14:paraId="5801EAA2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lastRenderedPageBreak/>
              <w:t>5.</w:t>
            </w:r>
          </w:p>
        </w:tc>
        <w:tc>
          <w:tcPr>
            <w:tcW w:w="2535" w:type="dxa"/>
          </w:tcPr>
          <w:p w14:paraId="5C932A7B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Głębokość frezowania</w:t>
            </w:r>
          </w:p>
        </w:tc>
        <w:tc>
          <w:tcPr>
            <w:tcW w:w="5579" w:type="dxa"/>
          </w:tcPr>
          <w:p w14:paraId="14D1A487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00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na bieżąco</w:t>
            </w:r>
          </w:p>
        </w:tc>
      </w:tr>
    </w:tbl>
    <w:p w14:paraId="530AC625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</w:p>
    <w:p w14:paraId="5F605693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Dopuszczalne tolerancje:</w:t>
      </w:r>
    </w:p>
    <w:p w14:paraId="0DE63D24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Sfrezowana powierzchnia nawierzchni powinna być zgodna z dokumentacją projektową z następującymi tolerancjami :</w:t>
      </w:r>
    </w:p>
    <w:p w14:paraId="54C44B98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· równość podłużna i poprzeczna jak w pkt. 5</w:t>
      </w:r>
    </w:p>
    <w:p w14:paraId="0994E4EF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· spadek poprzeczny ±0,5%</w:t>
      </w:r>
    </w:p>
    <w:p w14:paraId="301F48B7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· szerokość frezowania ± 5 cm</w:t>
      </w:r>
    </w:p>
    <w:p w14:paraId="3B356E8B" w14:textId="77777777" w:rsidR="00EC7FB2" w:rsidRPr="004761DB" w:rsidRDefault="007477A4" w:rsidP="007477A4">
      <w:pPr>
        <w:pStyle w:val="Tekstpodstawowywcity"/>
        <w:ind w:left="0" w:firstLine="426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· głębokość frezowania ± 5mm .</w:t>
      </w:r>
    </w:p>
    <w:p w14:paraId="0BDEB114" w14:textId="77777777" w:rsidR="000F315E" w:rsidRPr="004761DB" w:rsidRDefault="000F315E" w:rsidP="007477A4">
      <w:pPr>
        <w:pStyle w:val="Tekstpodstawowywcity"/>
        <w:ind w:left="0" w:firstLine="426"/>
        <w:rPr>
          <w:rFonts w:ascii="Verdana" w:hAnsi="Verdana"/>
          <w:i w:val="0"/>
          <w:iCs/>
        </w:rPr>
      </w:pPr>
    </w:p>
    <w:p w14:paraId="793BF2ED" w14:textId="77777777" w:rsidR="00E32B05" w:rsidRPr="004761DB" w:rsidRDefault="00E32B05" w:rsidP="00EC7FB2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bookmarkStart w:id="0" w:name="_Toc428169263"/>
      <w:bookmarkStart w:id="1" w:name="_Toc428323653"/>
      <w:bookmarkStart w:id="2" w:name="_Toc428677179"/>
      <w:r w:rsidRPr="004761DB">
        <w:rPr>
          <w:rFonts w:ascii="Verdana" w:hAnsi="Verdana"/>
          <w:b/>
          <w:i w:val="0"/>
          <w:iCs/>
          <w:caps/>
          <w:spacing w:val="-3"/>
        </w:rPr>
        <w:t>7. Obmiar robót</w:t>
      </w:r>
      <w:bookmarkEnd w:id="0"/>
      <w:bookmarkEnd w:id="1"/>
      <w:bookmarkEnd w:id="2"/>
    </w:p>
    <w:p w14:paraId="0BE363D0" w14:textId="77777777" w:rsidR="00674EFE" w:rsidRPr="004761DB" w:rsidRDefault="00674EFE" w:rsidP="00674EF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Ogólne zasady obmiaru robót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Pr="004761DB">
        <w:rPr>
          <w:rFonts w:ascii="Verdana" w:hAnsi="Verdana"/>
          <w:i w:val="0"/>
          <w:iCs/>
        </w:rPr>
        <w:t xml:space="preserve"> D-M.00.00.00 "Wymagania ogólne".</w:t>
      </w:r>
    </w:p>
    <w:p w14:paraId="2D78E3D4" w14:textId="77777777" w:rsidR="00813CFD" w:rsidRPr="004761DB" w:rsidRDefault="00813CFD" w:rsidP="00813CFD">
      <w:pPr>
        <w:suppressAutoHyphens/>
        <w:spacing w:after="60"/>
        <w:jc w:val="both"/>
        <w:rPr>
          <w:rFonts w:ascii="Verdana" w:hAnsi="Verdana"/>
          <w:b/>
          <w:i w:val="0"/>
          <w:iCs/>
          <w:spacing w:val="-3"/>
        </w:rPr>
      </w:pPr>
    </w:p>
    <w:p w14:paraId="11C8F783" w14:textId="77777777" w:rsidR="00813CFD" w:rsidRPr="004761DB" w:rsidRDefault="00813CFD" w:rsidP="00813CFD">
      <w:pPr>
        <w:suppressAutoHyphens/>
        <w:spacing w:after="60"/>
        <w:jc w:val="both"/>
        <w:rPr>
          <w:rFonts w:ascii="Verdana" w:hAnsi="Verdana"/>
          <w:b/>
          <w:i w:val="0"/>
          <w:iCs/>
          <w:spacing w:val="-3"/>
        </w:rPr>
      </w:pPr>
      <w:r w:rsidRPr="004761DB">
        <w:rPr>
          <w:rFonts w:ascii="Verdana" w:hAnsi="Verdana"/>
          <w:b/>
          <w:i w:val="0"/>
          <w:iCs/>
          <w:spacing w:val="-3"/>
        </w:rPr>
        <w:t>7.1. Jednostka obmiarowa</w:t>
      </w:r>
    </w:p>
    <w:p w14:paraId="65CC189B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Obmiaru Robót dokonuje się na budowie.</w:t>
      </w:r>
    </w:p>
    <w:p w14:paraId="61D8DF1A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Jednostką obmiaru Robót związanych z rozbiórką elementów dróg i ogrodzeń jest dla rozbiórki:</w:t>
      </w:r>
    </w:p>
    <w:p w14:paraId="57F3DEC2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Całkowita rozbiórka konstrukcji podbudowy pod nawierzchniami bitumicznymi – metr kwadratowy (m</w:t>
      </w:r>
      <w:r w:rsidRPr="004761DB">
        <w:rPr>
          <w:rFonts w:ascii="Verdana" w:hAnsi="Verdana"/>
          <w:i w:val="0"/>
          <w:iCs/>
          <w:vertAlign w:val="superscript"/>
        </w:rPr>
        <w:t>2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>),</w:t>
      </w:r>
    </w:p>
    <w:p w14:paraId="41B58B0C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Frezowanie nawierzchni bitumicznych - drogi rozbierane + obiekt mostowy – metr kwadratowy (m</w:t>
      </w:r>
      <w:r w:rsidRPr="004761DB">
        <w:rPr>
          <w:rFonts w:ascii="Verdana" w:hAnsi="Verdana"/>
          <w:i w:val="0"/>
          <w:iCs/>
          <w:vertAlign w:val="superscript"/>
        </w:rPr>
        <w:t>2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>),</w:t>
      </w:r>
    </w:p>
    <w:p w14:paraId="6CA42BA4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Całkowita rozbiórka nawierzchni istniejących zjazdów wraz z podbudową – metr kwadratowy (m</w:t>
      </w:r>
      <w:r w:rsidRPr="004761DB">
        <w:rPr>
          <w:rFonts w:ascii="Verdana" w:hAnsi="Verdana"/>
          <w:i w:val="0"/>
          <w:iCs/>
          <w:vertAlign w:val="superscript"/>
        </w:rPr>
        <w:t>2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>),</w:t>
      </w:r>
    </w:p>
    <w:p w14:paraId="712B1C13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ścieków trójkątnych – metr (m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>),</w:t>
      </w:r>
    </w:p>
    <w:p w14:paraId="1DE0FB84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ścieków skarpowych – metr (m),</w:t>
      </w:r>
    </w:p>
    <w:p w14:paraId="5B1DBF1C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barier drogowych – stalowych – metr (m),</w:t>
      </w:r>
    </w:p>
    <w:p w14:paraId="1F396BF1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przepustów wraz z umocnieniami wylotów śr.  0.8m – metr (m),</w:t>
      </w:r>
    </w:p>
    <w:p w14:paraId="78EEBD10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ogrodzeń wraz z bramami i furtkami – metr (m),</w:t>
      </w:r>
    </w:p>
    <w:p w14:paraId="79D7F7B5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masztów reklamowych, masztów i pylonów reklam – sztuka (szt.),</w:t>
      </w:r>
    </w:p>
    <w:p w14:paraId="6D46E658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tarcz i tablic oznakowania pionowego – sztuka (szt.),</w:t>
      </w:r>
    </w:p>
    <w:p w14:paraId="53FFA718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słupków "U" prowadzących – sztuka (szt.),</w:t>
      </w:r>
    </w:p>
    <w:p w14:paraId="11BA1791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konstrukcji wsporczych i słupków oznakowania pionowego – sztuka (szt.),</w:t>
      </w:r>
    </w:p>
    <w:p w14:paraId="2B26D2F8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nawierzchni na jezdni i kapach  - grub. średnio 9cm – metr kwadratowy (m</w:t>
      </w:r>
      <w:r w:rsidRPr="004761DB">
        <w:rPr>
          <w:rFonts w:ascii="Verdana" w:hAnsi="Verdana"/>
          <w:i w:val="0"/>
          <w:iCs/>
          <w:vertAlign w:val="superscript"/>
        </w:rPr>
        <w:t>2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 xml:space="preserve">), </w:t>
      </w:r>
    </w:p>
    <w:p w14:paraId="0B783DE7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krawężników kamiennych – metr kwadratowy (m</w:t>
      </w:r>
      <w:r w:rsidRPr="004761DB">
        <w:rPr>
          <w:rFonts w:ascii="Verdana" w:hAnsi="Verdana"/>
          <w:i w:val="0"/>
          <w:iCs/>
          <w:vertAlign w:val="superscript"/>
        </w:rPr>
        <w:t>2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>),</w:t>
      </w:r>
    </w:p>
    <w:p w14:paraId="1EEB772D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Rozebranie </w:t>
      </w:r>
      <w:proofErr w:type="spellStart"/>
      <w:r w:rsidRPr="004761DB">
        <w:rPr>
          <w:rFonts w:ascii="Verdana" w:hAnsi="Verdana"/>
          <w:i w:val="0"/>
          <w:iCs/>
        </w:rPr>
        <w:t>barieroporęczy</w:t>
      </w:r>
      <w:proofErr w:type="spellEnd"/>
      <w:r w:rsidRPr="004761DB">
        <w:rPr>
          <w:rFonts w:ascii="Verdana" w:hAnsi="Verdana"/>
          <w:i w:val="0"/>
          <w:iCs/>
        </w:rPr>
        <w:t xml:space="preserve"> na długości mostu – metr (m).</w:t>
      </w:r>
    </w:p>
    <w:p w14:paraId="4A47ABED" w14:textId="77777777" w:rsidR="00F17ABB" w:rsidRPr="004761DB" w:rsidRDefault="00F17ABB" w:rsidP="00674EF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</w:p>
    <w:p w14:paraId="3A9B6DE0" w14:textId="77777777" w:rsidR="00674EFE" w:rsidRPr="004761DB" w:rsidRDefault="00674EFE" w:rsidP="00674EFE">
      <w:pPr>
        <w:spacing w:line="260" w:lineRule="atLeast"/>
        <w:jc w:val="both"/>
        <w:rPr>
          <w:rFonts w:ascii="Verdana" w:hAnsi="Verdana"/>
          <w:i w:val="0"/>
          <w:iCs/>
        </w:rPr>
      </w:pPr>
    </w:p>
    <w:p w14:paraId="77D30EDA" w14:textId="77777777" w:rsidR="00E32B05" w:rsidRPr="004761DB" w:rsidRDefault="00E32B05" w:rsidP="00EC7FB2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8. Odbiór Robót</w:t>
      </w:r>
    </w:p>
    <w:p w14:paraId="76EDB149" w14:textId="77777777" w:rsidR="00E32B05" w:rsidRPr="004761DB" w:rsidRDefault="00391084">
      <w:pPr>
        <w:pStyle w:val="Tekstpodstawowywcity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Ogólne zasady ob</w:t>
      </w:r>
      <w:r w:rsidR="00F11AE4" w:rsidRPr="004761DB">
        <w:rPr>
          <w:rFonts w:ascii="Verdana" w:hAnsi="Verdana"/>
          <w:i w:val="0"/>
          <w:iCs/>
        </w:rPr>
        <w:t>m</w:t>
      </w:r>
      <w:r w:rsidRPr="004761DB">
        <w:rPr>
          <w:rFonts w:ascii="Verdana" w:hAnsi="Verdana"/>
          <w:i w:val="0"/>
          <w:iCs/>
        </w:rPr>
        <w:t>iaru</w:t>
      </w:r>
      <w:r w:rsidR="00E32B05" w:rsidRPr="004761DB">
        <w:rPr>
          <w:rFonts w:ascii="Verdana" w:hAnsi="Verdana"/>
          <w:i w:val="0"/>
          <w:iCs/>
        </w:rPr>
        <w:t xml:space="preserve"> </w:t>
      </w:r>
      <w:r w:rsidRPr="004761DB">
        <w:rPr>
          <w:rFonts w:ascii="Verdana" w:hAnsi="Verdana"/>
          <w:i w:val="0"/>
          <w:iCs/>
        </w:rPr>
        <w:t>r</w:t>
      </w:r>
      <w:r w:rsidR="00E32B05" w:rsidRPr="004761DB">
        <w:rPr>
          <w:rFonts w:ascii="Verdana" w:hAnsi="Verdana"/>
          <w:i w:val="0"/>
          <w:iCs/>
        </w:rPr>
        <w:t xml:space="preserve">obót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="00E32B05" w:rsidRPr="004761DB">
        <w:rPr>
          <w:rFonts w:ascii="Verdana" w:hAnsi="Verdana"/>
          <w:i w:val="0"/>
          <w:iCs/>
        </w:rPr>
        <w:t xml:space="preserve"> D-M.00.00.00. "Wymagania ogólne".</w:t>
      </w:r>
    </w:p>
    <w:p w14:paraId="17B73389" w14:textId="77777777" w:rsidR="00F17ABB" w:rsidRPr="004761DB" w:rsidRDefault="00F17ABB">
      <w:pPr>
        <w:pStyle w:val="Tekstpodstawowywcity"/>
        <w:ind w:left="0"/>
        <w:rPr>
          <w:rFonts w:ascii="Verdana" w:hAnsi="Verdana"/>
          <w:i w:val="0"/>
          <w:iCs/>
        </w:rPr>
      </w:pPr>
    </w:p>
    <w:p w14:paraId="6A40C58A" w14:textId="77777777" w:rsidR="00E32B05" w:rsidRPr="004761DB" w:rsidRDefault="00E32B05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51E736DE" w14:textId="77777777" w:rsidR="00E32B05" w:rsidRPr="004761DB" w:rsidRDefault="00E32B05" w:rsidP="00EC7FB2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9. Podstawa płatności</w:t>
      </w:r>
    </w:p>
    <w:p w14:paraId="2E30C687" w14:textId="77777777" w:rsidR="00F47B17" w:rsidRPr="004761DB" w:rsidRDefault="00F47B17" w:rsidP="00F47B1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Ogólne zasady płatności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Pr="004761DB">
        <w:rPr>
          <w:rFonts w:ascii="Verdana" w:hAnsi="Verdana"/>
          <w:i w:val="0"/>
          <w:iCs/>
        </w:rPr>
        <w:t xml:space="preserve"> D-M.00.00.00 "Wymagania ogólne".</w:t>
      </w:r>
    </w:p>
    <w:p w14:paraId="203D07C1" w14:textId="77777777" w:rsidR="00813CFD" w:rsidRPr="004761DB" w:rsidRDefault="00813CFD" w:rsidP="00813CFD">
      <w:pPr>
        <w:suppressAutoHyphens/>
        <w:spacing w:after="60"/>
        <w:jc w:val="both"/>
        <w:rPr>
          <w:rFonts w:ascii="Verdana" w:hAnsi="Verdana"/>
          <w:b/>
          <w:i w:val="0"/>
          <w:iCs/>
          <w:spacing w:val="-3"/>
        </w:rPr>
      </w:pPr>
    </w:p>
    <w:p w14:paraId="605F415E" w14:textId="77777777" w:rsidR="00813CFD" w:rsidRPr="004761DB" w:rsidRDefault="00813CFD" w:rsidP="00813CFD">
      <w:pPr>
        <w:suppressAutoHyphens/>
        <w:spacing w:after="60"/>
        <w:jc w:val="both"/>
        <w:rPr>
          <w:rFonts w:ascii="Verdana" w:hAnsi="Verdana"/>
          <w:b/>
          <w:i w:val="0"/>
          <w:iCs/>
          <w:spacing w:val="-3"/>
        </w:rPr>
      </w:pPr>
    </w:p>
    <w:p w14:paraId="415B8D36" w14:textId="77777777" w:rsidR="00813CFD" w:rsidRPr="004761DB" w:rsidRDefault="00813CFD" w:rsidP="00813CFD">
      <w:pPr>
        <w:suppressAutoHyphens/>
        <w:spacing w:after="60"/>
        <w:jc w:val="both"/>
        <w:rPr>
          <w:rFonts w:ascii="Verdana" w:hAnsi="Verdana"/>
          <w:b/>
          <w:i w:val="0"/>
          <w:iCs/>
          <w:spacing w:val="-3"/>
        </w:rPr>
      </w:pPr>
      <w:r w:rsidRPr="004761DB">
        <w:rPr>
          <w:rFonts w:ascii="Verdana" w:hAnsi="Verdana"/>
          <w:b/>
          <w:i w:val="0"/>
          <w:iCs/>
          <w:spacing w:val="-3"/>
        </w:rPr>
        <w:t>9.1. Cena jednostki obmiarowej</w:t>
      </w:r>
    </w:p>
    <w:p w14:paraId="70453731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Podstawą płatności jest cena jednostkowa za jednostkę obmiarową wg p.7.1 dokonanego obmiaru</w:t>
      </w:r>
      <w:r w:rsidRPr="004761DB">
        <w:rPr>
          <w:rFonts w:ascii="Verdana" w:hAnsi="Verdana"/>
          <w:i w:val="0"/>
          <w:iCs/>
        </w:rPr>
        <w:br/>
        <w:t>i odbioru.</w:t>
      </w:r>
    </w:p>
    <w:p w14:paraId="2A634631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Wykonawca uwzględni w Cenie Kontraktowej pożytki wynikające z pozyskania materiałów rozbiórkowych.</w:t>
      </w:r>
    </w:p>
    <w:p w14:paraId="3D889526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Cena jednostkowa obejmuje wykonanie wszystkich niezbędnych czynności mających na celu zrealizowanie Robót określonych w Dokumentacji Projektowej. W szczególności zakres Robót </w:t>
      </w:r>
      <w:r w:rsidRPr="004761DB">
        <w:rPr>
          <w:rFonts w:ascii="Verdana" w:hAnsi="Verdana"/>
          <w:i w:val="0"/>
          <w:iCs/>
        </w:rPr>
        <w:lastRenderedPageBreak/>
        <w:t>powinien obejmować wszystkie roboty niezbędne do prawidłowego wykonania zakresu przewidzianego w Dokumentacji Projektowej, łącznie z Robotami, które nie zostały zinwentaryzowane i nie zostały ujęte w przedmiarze Robót.</w:t>
      </w:r>
    </w:p>
    <w:p w14:paraId="3BCEBA5B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 szczególności cena jednostkowa wykonania Robót obejmuje:</w:t>
      </w:r>
    </w:p>
    <w:p w14:paraId="04D00FF3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</w:p>
    <w:p w14:paraId="3D009D6B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9.1.1. Dla wszystkich rozbiórek</w:t>
      </w:r>
    </w:p>
    <w:p w14:paraId="5BA3D7ED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wyznaczenie Robót w terenie, </w:t>
      </w:r>
    </w:p>
    <w:p w14:paraId="379F98EF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załadunek i odwóz na właściwe wysypisko lub składowisko,</w:t>
      </w:r>
    </w:p>
    <w:p w14:paraId="00BAC9A4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koszty wysypiska, utylizacji, składowania, rekultywacji,</w:t>
      </w:r>
    </w:p>
    <w:p w14:paraId="18D650A1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koszty bieżącego oczyszczania nawierzchni dróg dojazdowych do wysypiska lub składowiska,</w:t>
      </w:r>
    </w:p>
    <w:p w14:paraId="70DFDEDE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koszty kwalifikacji materiału z rozbiórki do ponownego wykorzystania,</w:t>
      </w:r>
    </w:p>
    <w:p w14:paraId="5775E0B2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koszty pozyskania, oczyszczenia i przewozu na składowisko </w:t>
      </w:r>
      <w:proofErr w:type="spellStart"/>
      <w:r w:rsidRPr="004761DB">
        <w:rPr>
          <w:rFonts w:ascii="Verdana" w:hAnsi="Verdana"/>
          <w:i w:val="0"/>
          <w:iCs/>
        </w:rPr>
        <w:t>przyobiektowe</w:t>
      </w:r>
      <w:proofErr w:type="spellEnd"/>
      <w:r w:rsidRPr="004761DB">
        <w:rPr>
          <w:rFonts w:ascii="Verdana" w:hAnsi="Verdana"/>
          <w:i w:val="0"/>
          <w:iCs/>
        </w:rPr>
        <w:t xml:space="preserve"> materiałów przewidzianych do ponownego wbudowania ,</w:t>
      </w:r>
    </w:p>
    <w:p w14:paraId="603A006D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wyrównanie podłoża i uporządkowanie terenu z zagęszczeniem gruntu,</w:t>
      </w:r>
    </w:p>
    <w:p w14:paraId="2C2F47CA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oznakowanie miejsca Robót i jego utrzymanie,</w:t>
      </w:r>
    </w:p>
    <w:p w14:paraId="2CE1E354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wykonanie wszystkich niezbędnych badań, pomiarów, prób i sprawdzeń,</w:t>
      </w:r>
    </w:p>
    <w:p w14:paraId="70DAEA46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wykonanie innych czynności niezbędnych do realizacji Robót objętych niniejszą </w:t>
      </w:r>
      <w:proofErr w:type="spellStart"/>
      <w:r w:rsidRPr="004761DB">
        <w:rPr>
          <w:rFonts w:ascii="Verdana" w:hAnsi="Verdana"/>
          <w:i w:val="0"/>
          <w:iCs/>
        </w:rPr>
        <w:t>ST</w:t>
      </w:r>
      <w:r w:rsidR="00FA78B3" w:rsidRPr="004761DB">
        <w:rPr>
          <w:rFonts w:ascii="Verdana" w:hAnsi="Verdana"/>
          <w:i w:val="0"/>
          <w:iCs/>
        </w:rPr>
        <w:t>WiORB</w:t>
      </w:r>
      <w:proofErr w:type="spellEnd"/>
      <w:r w:rsidRPr="004761DB">
        <w:rPr>
          <w:rFonts w:ascii="Verdana" w:hAnsi="Verdana"/>
          <w:i w:val="0"/>
          <w:iCs/>
        </w:rPr>
        <w:t>, zgodnie z Dokumentacją Projektową.</w:t>
      </w:r>
    </w:p>
    <w:p w14:paraId="195A7AB0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9.1.2. Dla rozbiórek podbudów i nawierzchni bitumicznych:</w:t>
      </w:r>
    </w:p>
    <w:p w14:paraId="3F218422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cięcie krawędzi piłą spalinową</w:t>
      </w:r>
      <w:r w:rsidR="00FA78B3" w:rsidRPr="004761DB">
        <w:rPr>
          <w:rFonts w:ascii="Verdana" w:hAnsi="Verdana"/>
          <w:i w:val="0"/>
          <w:iCs/>
        </w:rPr>
        <w:t>,</w:t>
      </w:r>
    </w:p>
    <w:p w14:paraId="03D6F029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rozkucie i zerwanie nawierzchni,</w:t>
      </w:r>
    </w:p>
    <w:p w14:paraId="67C80645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ewentualne powtórne wyrównanie krawędzi w wypadku jej uszkodzenia,</w:t>
      </w:r>
    </w:p>
    <w:p w14:paraId="7FA579CD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zebranie warstwy mechanicznie i ręcznie z ułożeniem w stosy wg rodzajów.</w:t>
      </w:r>
    </w:p>
    <w:p w14:paraId="0A3EAD87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9.1.3. Dla rozbiórki podbudowy i nawierzchni z kruszywa:</w:t>
      </w:r>
    </w:p>
    <w:p w14:paraId="2193D7DB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oczyszczenie warstwy z resztek po rozbiórce nawierzchni bitumicznej,</w:t>
      </w:r>
    </w:p>
    <w:p w14:paraId="3FCCAECC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rozkucie i zerwanie warstwy,</w:t>
      </w:r>
    </w:p>
    <w:p w14:paraId="2A5A9177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zebranie warstwy mechanicznie i ręcznie,</w:t>
      </w:r>
    </w:p>
    <w:p w14:paraId="6F8B5566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składowanie w pryzmach.</w:t>
      </w:r>
    </w:p>
    <w:p w14:paraId="4F581BB8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 xml:space="preserve">9.1.4. Dla rozbiórki krawężnika, chodnika, ścieków, umocnień rowu z </w:t>
      </w:r>
      <w:proofErr w:type="spellStart"/>
      <w:r w:rsidRPr="004761DB">
        <w:rPr>
          <w:rFonts w:ascii="Verdana" w:hAnsi="Verdana"/>
          <w:b/>
          <w:i w:val="0"/>
          <w:iCs/>
        </w:rPr>
        <w:t>elem</w:t>
      </w:r>
      <w:proofErr w:type="spellEnd"/>
      <w:r w:rsidRPr="004761DB">
        <w:rPr>
          <w:rFonts w:ascii="Verdana" w:hAnsi="Verdana"/>
          <w:b/>
          <w:i w:val="0"/>
          <w:iCs/>
        </w:rPr>
        <w:t>. prefabrykowanych, przepustów wraz ze ściankami czołowymi:</w:t>
      </w:r>
    </w:p>
    <w:p w14:paraId="022C50D1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odkopanie krawężników, płytek chodnikowych, ścieków, umocnień, przepustów wraz z wyjęciem </w:t>
      </w:r>
      <w:r w:rsidR="00FA78B3" w:rsidRPr="004761DB">
        <w:rPr>
          <w:rFonts w:ascii="Verdana" w:hAnsi="Verdana"/>
          <w:i w:val="0"/>
          <w:iCs/>
        </w:rPr>
        <w:br/>
      </w:r>
      <w:r w:rsidRPr="004761DB">
        <w:rPr>
          <w:rFonts w:ascii="Verdana" w:hAnsi="Verdana"/>
          <w:i w:val="0"/>
          <w:iCs/>
        </w:rPr>
        <w:t>i oczyszczeniem,</w:t>
      </w:r>
    </w:p>
    <w:p w14:paraId="792515C6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ewentualne rozkucie przepustów betonowych w razie potrzeby,</w:t>
      </w:r>
    </w:p>
    <w:p w14:paraId="1EC14173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zerwanie podbudowy chodnikowej,</w:t>
      </w:r>
    </w:p>
    <w:p w14:paraId="76F88E33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zerwanie podsypek i ław fundamentowych,</w:t>
      </w:r>
    </w:p>
    <w:p w14:paraId="387427EC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ułożenie prefabrykatów w stosy, a gruzu w pryzmy.</w:t>
      </w:r>
    </w:p>
    <w:p w14:paraId="5B2C6A11" w14:textId="77777777" w:rsidR="00F17ABB" w:rsidRPr="004761DB" w:rsidRDefault="00F17ABB" w:rsidP="00F47B1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</w:p>
    <w:p w14:paraId="51EDE624" w14:textId="77777777" w:rsidR="00E32B05" w:rsidRPr="004761DB" w:rsidRDefault="00E32B05">
      <w:pPr>
        <w:pStyle w:val="Nagwek2"/>
        <w:spacing w:before="0" w:after="0"/>
        <w:rPr>
          <w:rFonts w:ascii="Verdana" w:hAnsi="Verdana" w:cs="Times New Roman"/>
          <w:i w:val="0"/>
          <w:sz w:val="20"/>
          <w:szCs w:val="20"/>
        </w:rPr>
      </w:pPr>
    </w:p>
    <w:p w14:paraId="2EA2D65C" w14:textId="77777777" w:rsidR="00E32B05" w:rsidRPr="004761DB" w:rsidRDefault="00E32B05" w:rsidP="00EC7FB2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10. Przepisy związane</w:t>
      </w:r>
    </w:p>
    <w:p w14:paraId="380654C0" w14:textId="77777777" w:rsidR="00DF15AA" w:rsidRPr="004761DB" w:rsidRDefault="00DF15AA" w:rsidP="008E68C1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Rozporządzenie Ministra Środowiska z dnia </w:t>
      </w:r>
      <w:r w:rsidR="008E68C1" w:rsidRPr="004761DB">
        <w:rPr>
          <w:rFonts w:ascii="Verdana" w:hAnsi="Verdana"/>
          <w:i w:val="0"/>
          <w:iCs/>
        </w:rPr>
        <w:t>21 kwietnia 2006</w:t>
      </w:r>
      <w:r w:rsidRPr="004761DB">
        <w:rPr>
          <w:rFonts w:ascii="Verdana" w:hAnsi="Verdana"/>
          <w:i w:val="0"/>
          <w:iCs/>
        </w:rPr>
        <w:t xml:space="preserve"> r. w sprawie listy rodzajów odpadów, które posiadacz odpadów może przekazywać osobom fizycznym lub jednostkom organizacyjnym, nie będącymi przedsiębiorcami, do wykorzystania na ich własne potrzeby (Dz.U.</w:t>
      </w:r>
      <w:r w:rsidR="008E68C1" w:rsidRPr="004761DB">
        <w:rPr>
          <w:rFonts w:ascii="Verdana" w:hAnsi="Verdana"/>
          <w:i w:val="0"/>
          <w:iCs/>
        </w:rPr>
        <w:t>2006</w:t>
      </w:r>
      <w:r w:rsidRPr="004761DB">
        <w:rPr>
          <w:rFonts w:ascii="Verdana" w:hAnsi="Verdana"/>
          <w:i w:val="0"/>
          <w:iCs/>
        </w:rPr>
        <w:t xml:space="preserve"> Nr 7</w:t>
      </w:r>
      <w:r w:rsidR="008E68C1" w:rsidRPr="004761DB">
        <w:rPr>
          <w:rFonts w:ascii="Verdana" w:hAnsi="Verdana"/>
          <w:i w:val="0"/>
          <w:iCs/>
        </w:rPr>
        <w:t>5</w:t>
      </w:r>
      <w:r w:rsidRPr="004761DB">
        <w:rPr>
          <w:rFonts w:ascii="Verdana" w:hAnsi="Verdana"/>
          <w:i w:val="0"/>
          <w:iCs/>
        </w:rPr>
        <w:t xml:space="preserve">, poz. </w:t>
      </w:r>
      <w:r w:rsidR="008E68C1" w:rsidRPr="004761DB">
        <w:rPr>
          <w:rFonts w:ascii="Verdana" w:hAnsi="Verdana"/>
          <w:i w:val="0"/>
          <w:iCs/>
        </w:rPr>
        <w:t>527</w:t>
      </w:r>
      <w:r w:rsidRPr="004761DB">
        <w:rPr>
          <w:rFonts w:ascii="Verdana" w:hAnsi="Verdana"/>
          <w:i w:val="0"/>
          <w:iCs/>
        </w:rPr>
        <w:t>)</w:t>
      </w:r>
    </w:p>
    <w:p w14:paraId="65EE0E9B" w14:textId="77777777" w:rsidR="00522056" w:rsidRPr="004761DB" w:rsidRDefault="00522056" w:rsidP="003940CD">
      <w:pPr>
        <w:numPr>
          <w:ilvl w:val="0"/>
          <w:numId w:val="35"/>
        </w:numPr>
        <w:spacing w:line="260" w:lineRule="atLeast"/>
        <w:ind w:hanging="72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Ustawa z dnia 14 grudnia 2012 r. o odpadach (Dz.U. 2013, poz. 21; z </w:t>
      </w:r>
      <w:proofErr w:type="spellStart"/>
      <w:r w:rsidRPr="004761DB">
        <w:rPr>
          <w:rFonts w:ascii="Verdana" w:hAnsi="Verdana"/>
          <w:i w:val="0"/>
          <w:iCs/>
        </w:rPr>
        <w:t>późn</w:t>
      </w:r>
      <w:proofErr w:type="spellEnd"/>
      <w:r w:rsidRPr="004761DB">
        <w:rPr>
          <w:rFonts w:ascii="Verdana" w:hAnsi="Verdana"/>
          <w:i w:val="0"/>
          <w:iCs/>
        </w:rPr>
        <w:t>. zmianami).</w:t>
      </w:r>
    </w:p>
    <w:p w14:paraId="78B34DBC" w14:textId="77777777" w:rsidR="00DF15AA" w:rsidRPr="004761DB" w:rsidRDefault="00DF15AA" w:rsidP="008E68C1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Ustawa z dnia 11.05.2001 r. o obowiązkach przedsiębiorców w zakresie gospodarowania niektórymi odpadami oraz o opłacie produkcyjnej i opłacie depozytowej (Dz.U. Nr 63, poz. 639)</w:t>
      </w:r>
    </w:p>
    <w:p w14:paraId="11BA280D" w14:textId="77777777" w:rsidR="00DF15AA" w:rsidRPr="004761DB" w:rsidRDefault="00DF15AA" w:rsidP="008E68C1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lastRenderedPageBreak/>
        <w:t xml:space="preserve">Ustawa z dnia 13.09.1996 r. o utrzymaniu czystości i porządku w gminach (Dz.U. </w:t>
      </w:r>
      <w:r w:rsidR="00522056" w:rsidRPr="004761DB">
        <w:rPr>
          <w:rFonts w:ascii="Verdana" w:hAnsi="Verdana"/>
          <w:i w:val="0"/>
          <w:iCs/>
        </w:rPr>
        <w:t>1996</w:t>
      </w:r>
      <w:r w:rsidR="00AA75CC" w:rsidRPr="004761DB">
        <w:rPr>
          <w:rFonts w:ascii="Verdana" w:hAnsi="Verdana"/>
          <w:i w:val="0"/>
          <w:iCs/>
        </w:rPr>
        <w:t xml:space="preserve"> </w:t>
      </w:r>
      <w:r w:rsidR="00522056" w:rsidRPr="004761DB">
        <w:rPr>
          <w:rFonts w:ascii="Verdana" w:hAnsi="Verdana"/>
          <w:i w:val="0"/>
          <w:iCs/>
        </w:rPr>
        <w:t xml:space="preserve">nr 132 </w:t>
      </w:r>
      <w:r w:rsidR="00AA75CC" w:rsidRPr="004761DB">
        <w:rPr>
          <w:rFonts w:ascii="Verdana" w:hAnsi="Verdana"/>
          <w:i w:val="0"/>
          <w:iCs/>
        </w:rPr>
        <w:t xml:space="preserve">poz. </w:t>
      </w:r>
      <w:r w:rsidR="00522056" w:rsidRPr="004761DB">
        <w:rPr>
          <w:rFonts w:ascii="Verdana" w:hAnsi="Verdana"/>
          <w:i w:val="0"/>
          <w:iCs/>
        </w:rPr>
        <w:t>622</w:t>
      </w:r>
      <w:r w:rsidR="00AA75CC" w:rsidRPr="004761DB">
        <w:rPr>
          <w:rFonts w:ascii="Verdana" w:hAnsi="Verdana"/>
          <w:i w:val="0"/>
          <w:iCs/>
        </w:rPr>
        <w:t xml:space="preserve"> z </w:t>
      </w:r>
      <w:proofErr w:type="spellStart"/>
      <w:r w:rsidR="00AA75CC" w:rsidRPr="004761DB">
        <w:rPr>
          <w:rFonts w:ascii="Verdana" w:hAnsi="Verdana"/>
          <w:i w:val="0"/>
          <w:iCs/>
        </w:rPr>
        <w:t>późn</w:t>
      </w:r>
      <w:proofErr w:type="spellEnd"/>
      <w:r w:rsidR="00AA75CC" w:rsidRPr="004761DB">
        <w:rPr>
          <w:rFonts w:ascii="Verdana" w:hAnsi="Verdana"/>
          <w:i w:val="0"/>
          <w:iCs/>
        </w:rPr>
        <w:t>. zmianami)</w:t>
      </w:r>
    </w:p>
    <w:p w14:paraId="2D9F2CDA" w14:textId="77777777" w:rsidR="00522056" w:rsidRPr="004761DB" w:rsidRDefault="00DF15AA" w:rsidP="00522056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Rozporządzenie Ministra Infrastruktury z dnia 6 lutego 2003 r. w sprawie bezpieczeństwa i higieny pracy podczas wykonywania robót budowlanych (Dz.U. Nr 47, poz. 401)</w:t>
      </w:r>
      <w:r w:rsidR="007C4781" w:rsidRPr="004761DB">
        <w:rPr>
          <w:rFonts w:ascii="Verdana" w:hAnsi="Verdana"/>
          <w:i w:val="0"/>
          <w:iCs/>
        </w:rPr>
        <w:t>.</w:t>
      </w:r>
      <w:r w:rsidR="00522056" w:rsidRPr="004761DB">
        <w:rPr>
          <w:rFonts w:ascii="Verdana" w:hAnsi="Verdana"/>
          <w:i w:val="0"/>
          <w:iCs/>
        </w:rPr>
        <w:t xml:space="preserve"> Ustawa z dnia 18 lipca 2002 r. o zmianie ustawy o wprowadzeniu ustawy - Prawo ochrony środowiska, ustawy o odpadach oraz o zmianie niektórych ustaw. (Dz. U. 2002 nr 143, poz. 1196; z późniejszymi zmianami),</w:t>
      </w:r>
    </w:p>
    <w:p w14:paraId="4E886E87" w14:textId="77777777" w:rsidR="00522056" w:rsidRPr="004761DB" w:rsidRDefault="00522056" w:rsidP="00522056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Ustawa z dnia 27 lipca 2001 r. o wprowadzeniu ustawy - Prawo ochrony środowiska, ustawy o odpadach oraz o zmianie niektórych ustaw. (Dz. U. 2001, nr 100, poz. 1085),</w:t>
      </w:r>
    </w:p>
    <w:p w14:paraId="630507E2" w14:textId="77777777" w:rsidR="00522056" w:rsidRPr="004761DB" w:rsidRDefault="00522056" w:rsidP="00522056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Rozporządzenie Ministra Środowiska z dnia 9 grudnia 2014 r. w sprawie katalogu odpadów (Dz. U. 2014 poz. 1923),</w:t>
      </w:r>
    </w:p>
    <w:p w14:paraId="530C56F2" w14:textId="77777777" w:rsidR="00522056" w:rsidRPr="004761DB" w:rsidRDefault="00522056" w:rsidP="00522056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Rozporządzenie Ministra Środowiska z dnia 12 grudnia 2014 r. w sprawie wzorów dokumentów stosowanych na potrzeby ewidencji odpadów (Dz.U. 2014, poz. 1973).</w:t>
      </w:r>
    </w:p>
    <w:p w14:paraId="1B7066B2" w14:textId="77777777" w:rsidR="000F315E" w:rsidRPr="004761DB" w:rsidRDefault="000F315E" w:rsidP="000F315E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BN-68/8931-04 Drogi samochodowe. Pomiar równości nawierzchni </w:t>
      </w:r>
      <w:proofErr w:type="spellStart"/>
      <w:r w:rsidRPr="004761DB">
        <w:rPr>
          <w:rFonts w:ascii="Verdana" w:hAnsi="Verdana"/>
          <w:i w:val="0"/>
          <w:iCs/>
        </w:rPr>
        <w:t>planografem</w:t>
      </w:r>
      <w:proofErr w:type="spellEnd"/>
      <w:r w:rsidRPr="004761DB">
        <w:rPr>
          <w:rFonts w:ascii="Verdana" w:hAnsi="Verdana"/>
          <w:i w:val="0"/>
          <w:iCs/>
        </w:rPr>
        <w:t xml:space="preserve"> i łatą.</w:t>
      </w:r>
    </w:p>
    <w:p w14:paraId="422079E7" w14:textId="77777777" w:rsidR="00AF536D" w:rsidRPr="004761DB" w:rsidRDefault="00AF536D" w:rsidP="00522056">
      <w:pPr>
        <w:pStyle w:val="Tekstpodstawowy"/>
        <w:spacing w:after="60"/>
        <w:ind w:left="720"/>
        <w:rPr>
          <w:rFonts w:ascii="Verdana" w:hAnsi="Verdana"/>
          <w:i w:val="0"/>
          <w:iCs/>
        </w:rPr>
      </w:pPr>
    </w:p>
    <w:p w14:paraId="2A64372A" w14:textId="77777777" w:rsidR="00B06886" w:rsidRPr="004761DB" w:rsidRDefault="00B06886">
      <w:pPr>
        <w:pStyle w:val="Tekstpodstawowy"/>
        <w:spacing w:after="60"/>
        <w:ind w:left="720"/>
        <w:rPr>
          <w:rFonts w:ascii="Verdana" w:hAnsi="Verdana"/>
          <w:i w:val="0"/>
          <w:iCs/>
        </w:rPr>
      </w:pPr>
    </w:p>
    <w:sectPr w:rsidR="00B06886" w:rsidRPr="004761DB" w:rsidSect="00F05BBC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 w:code="9"/>
      <w:pgMar w:top="1418" w:right="1134" w:bottom="1418" w:left="1418" w:header="851" w:footer="227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96CE7" w14:textId="77777777" w:rsidR="00812148" w:rsidRDefault="00812148">
      <w:pPr>
        <w:spacing w:line="20" w:lineRule="exact"/>
      </w:pPr>
    </w:p>
  </w:endnote>
  <w:endnote w:type="continuationSeparator" w:id="0">
    <w:p w14:paraId="54A3010B" w14:textId="77777777" w:rsidR="00812148" w:rsidRDefault="00812148">
      <w:r>
        <w:t xml:space="preserve"> </w:t>
      </w:r>
    </w:p>
  </w:endnote>
  <w:endnote w:type="continuationNotice" w:id="1">
    <w:p w14:paraId="2384D294" w14:textId="77777777" w:rsidR="00812148" w:rsidRDefault="0081214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B2DA6" w14:textId="77777777" w:rsidR="00831EB5" w:rsidRPr="00990D10" w:rsidRDefault="00831EB5" w:rsidP="00B94D9B">
    <w:pPr>
      <w:pStyle w:val="Stopka"/>
      <w:framePr w:wrap="around" w:vAnchor="text" w:hAnchor="margin" w:xAlign="center" w:y="1"/>
      <w:spacing w:before="240"/>
      <w:rPr>
        <w:rStyle w:val="Numerstrony"/>
        <w:rFonts w:ascii="Arial" w:hAnsi="Arial" w:cs="Arial"/>
      </w:rPr>
    </w:pPr>
    <w:r w:rsidRPr="00990D10">
      <w:rPr>
        <w:rStyle w:val="Numerstrony"/>
        <w:rFonts w:ascii="Arial" w:hAnsi="Arial" w:cs="Arial"/>
      </w:rPr>
      <w:fldChar w:fldCharType="begin"/>
    </w:r>
    <w:r w:rsidRPr="00990D10">
      <w:rPr>
        <w:rStyle w:val="Numerstrony"/>
        <w:rFonts w:ascii="Arial" w:hAnsi="Arial" w:cs="Arial"/>
      </w:rPr>
      <w:instrText xml:space="preserve">PAGE  </w:instrText>
    </w:r>
    <w:r w:rsidRPr="00990D10">
      <w:rPr>
        <w:rStyle w:val="Numerstrony"/>
        <w:rFonts w:ascii="Arial" w:hAnsi="Arial" w:cs="Arial"/>
      </w:rPr>
      <w:fldChar w:fldCharType="separate"/>
    </w:r>
    <w:r>
      <w:rPr>
        <w:rStyle w:val="Numerstrony"/>
        <w:rFonts w:ascii="Arial" w:hAnsi="Arial" w:cs="Arial"/>
        <w:noProof/>
      </w:rPr>
      <w:t>2</w:t>
    </w:r>
    <w:r w:rsidRPr="00990D10">
      <w:rPr>
        <w:rStyle w:val="Numerstrony"/>
        <w:rFonts w:ascii="Arial" w:hAnsi="Arial" w:cs="Arial"/>
      </w:rPr>
      <w:fldChar w:fldCharType="end"/>
    </w:r>
  </w:p>
  <w:p w14:paraId="6C233250" w14:textId="77777777" w:rsidR="00831EB5" w:rsidRPr="00874425" w:rsidRDefault="00831EB5" w:rsidP="00B94D9B">
    <w:pPr>
      <w:pStyle w:val="Stopka"/>
      <w:pBdr>
        <w:bottom w:val="single" w:sz="12" w:space="1" w:color="auto"/>
      </w:pBdr>
      <w:ind w:right="-1" w:firstLine="360"/>
      <w:rPr>
        <w:rFonts w:ascii="Arial" w:hAnsi="Arial" w:cs="Arial"/>
        <w:sz w:val="16"/>
      </w:rPr>
    </w:pPr>
  </w:p>
  <w:p w14:paraId="1D4E0E64" w14:textId="77777777" w:rsidR="00831EB5" w:rsidRPr="00874425" w:rsidRDefault="00831EB5" w:rsidP="00B94D9B">
    <w:pPr>
      <w:pStyle w:val="Stopka"/>
      <w:tabs>
        <w:tab w:val="right" w:pos="9639"/>
      </w:tabs>
      <w:ind w:right="-1"/>
      <w:rPr>
        <w:rFonts w:ascii="Arial" w:hAnsi="Arial" w:cs="Arial"/>
        <w:sz w:val="16"/>
        <w:szCs w:val="16"/>
      </w:rPr>
    </w:pPr>
    <w:r w:rsidRPr="00874425">
      <w:rPr>
        <w:rFonts w:ascii="Arial" w:hAnsi="Arial" w:cs="Arial"/>
        <w:sz w:val="16"/>
        <w:szCs w:val="16"/>
      </w:rPr>
      <w:t>PROFIL Sp z o. o . Grupa ARCADIS Polska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B96B7" w14:textId="2951C579" w:rsidR="00E34CA3" w:rsidRPr="00F86B78" w:rsidRDefault="00E34CA3" w:rsidP="00E34CA3">
    <w:pPr>
      <w:jc w:val="center"/>
    </w:pPr>
    <w:bookmarkStart w:id="3" w:name="_Hlk39231738"/>
    <w:r w:rsidRPr="00F86B78">
      <w:rPr>
        <w:rFonts w:ascii="Arial" w:hAnsi="Arial" w:cs="Arial"/>
        <w:spacing w:val="-3"/>
      </w:rPr>
      <w:t>„</w:t>
    </w:r>
    <w:bookmarkStart w:id="4" w:name="_Hlk205552607"/>
    <w:r w:rsidRPr="00F86B78">
      <w:rPr>
        <w:rFonts w:ascii="Arial" w:hAnsi="Arial" w:cs="Arial"/>
        <w:spacing w:val="-3"/>
      </w:rPr>
      <w:t>Przebudowa drogi krajowej nr 59 od km 51+173do km 51+2</w:t>
    </w:r>
    <w:bookmarkEnd w:id="4"/>
    <w:r w:rsidR="006F7EE9">
      <w:rPr>
        <w:rFonts w:ascii="Arial" w:hAnsi="Arial" w:cs="Arial"/>
        <w:spacing w:val="-3"/>
      </w:rPr>
      <w:t>20</w:t>
    </w:r>
    <w:r w:rsidRPr="00F86B78">
      <w:rPr>
        <w:rFonts w:ascii="Arial" w:hAnsi="Arial" w:cs="Arial"/>
        <w:spacing w:val="-3"/>
      </w:rPr>
      <w:t>”.</w:t>
    </w:r>
    <w:bookmarkEnd w:id="3"/>
  </w:p>
  <w:p w14:paraId="5423BAE9" w14:textId="77777777" w:rsidR="005B7C67" w:rsidRPr="00B06886" w:rsidRDefault="005B7C67">
    <w:pPr>
      <w:pStyle w:val="Stopka"/>
      <w:jc w:val="center"/>
      <w:rPr>
        <w:rFonts w:ascii="Verdana" w:hAnsi="Verdana"/>
        <w:i w:val="0"/>
        <w:iCs/>
      </w:rPr>
    </w:pPr>
    <w:r w:rsidRPr="00B06886">
      <w:rPr>
        <w:rFonts w:ascii="Verdana" w:hAnsi="Verdana"/>
        <w:i w:val="0"/>
        <w:iCs/>
      </w:rPr>
      <w:fldChar w:fldCharType="begin"/>
    </w:r>
    <w:r w:rsidRPr="00B06886">
      <w:rPr>
        <w:rFonts w:ascii="Verdana" w:hAnsi="Verdana"/>
        <w:i w:val="0"/>
        <w:iCs/>
      </w:rPr>
      <w:instrText>PAGE   \* MERGEFORMAT</w:instrText>
    </w:r>
    <w:r w:rsidRPr="00B06886">
      <w:rPr>
        <w:rFonts w:ascii="Verdana" w:hAnsi="Verdana"/>
        <w:i w:val="0"/>
        <w:iCs/>
      </w:rPr>
      <w:fldChar w:fldCharType="separate"/>
    </w:r>
    <w:r w:rsidR="00324080" w:rsidRPr="00B06886">
      <w:rPr>
        <w:rFonts w:ascii="Verdana" w:hAnsi="Verdana"/>
        <w:i w:val="0"/>
        <w:iCs/>
        <w:noProof/>
      </w:rPr>
      <w:t>3</w:t>
    </w:r>
    <w:r w:rsidRPr="00B06886">
      <w:rPr>
        <w:rFonts w:ascii="Verdana" w:hAnsi="Verdana"/>
        <w:i w:val="0"/>
        <w:iCs/>
      </w:rPr>
      <w:fldChar w:fldCharType="end"/>
    </w:r>
  </w:p>
  <w:p w14:paraId="79C65163" w14:textId="77777777" w:rsidR="00831EB5" w:rsidRPr="000276CE" w:rsidRDefault="00831EB5" w:rsidP="00F17CC9">
    <w:pPr>
      <w:pStyle w:val="Stopka"/>
      <w:tabs>
        <w:tab w:val="clear" w:pos="4703"/>
        <w:tab w:val="clear" w:pos="9406"/>
        <w:tab w:val="left" w:pos="2880"/>
      </w:tabs>
      <w:ind w:right="-1"/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14349" w14:textId="77777777" w:rsidR="00812148" w:rsidRDefault="00812148">
      <w:r>
        <w:separator/>
      </w:r>
    </w:p>
  </w:footnote>
  <w:footnote w:type="continuationSeparator" w:id="0">
    <w:p w14:paraId="45549F8B" w14:textId="77777777" w:rsidR="00812148" w:rsidRDefault="00812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11D6" w14:textId="77777777" w:rsidR="00831EB5" w:rsidRPr="00874425" w:rsidRDefault="00831EB5" w:rsidP="00B94D9B">
    <w:pPr>
      <w:pStyle w:val="Nagwek"/>
      <w:pBdr>
        <w:bottom w:val="single" w:sz="12" w:space="1" w:color="auto"/>
      </w:pBdr>
      <w:ind w:right="-1"/>
      <w:rPr>
        <w:rFonts w:ascii="Arial" w:hAnsi="Arial" w:cs="Arial"/>
        <w:iCs/>
        <w:sz w:val="16"/>
      </w:rPr>
    </w:pPr>
    <w:r w:rsidRPr="00874425">
      <w:rPr>
        <w:rFonts w:ascii="Arial" w:hAnsi="Arial" w:cs="Arial"/>
        <w:iCs/>
        <w:sz w:val="16"/>
        <w:szCs w:val="16"/>
      </w:rPr>
      <w:t>Rozbudowa DK nr 79 od km 8+895 do km 22+680</w:t>
    </w:r>
  </w:p>
  <w:p w14:paraId="250B1044" w14:textId="77777777" w:rsidR="00831EB5" w:rsidRDefault="00831EB5" w:rsidP="00B94D9B">
    <w:pPr>
      <w:pStyle w:val="Nagwek"/>
      <w:rPr>
        <w:rFonts w:ascii="Arial" w:hAnsi="Arial" w:cs="Arial"/>
        <w:iCs/>
        <w:sz w:val="16"/>
      </w:rPr>
    </w:pPr>
    <w:r w:rsidRPr="00874425">
      <w:rPr>
        <w:rFonts w:ascii="Arial" w:hAnsi="Arial" w:cs="Arial"/>
        <w:iCs/>
        <w:sz w:val="16"/>
      </w:rPr>
      <w:t>D.0</w:t>
    </w:r>
    <w:r>
      <w:rPr>
        <w:rFonts w:ascii="Arial" w:hAnsi="Arial" w:cs="Arial"/>
        <w:iCs/>
        <w:sz w:val="16"/>
      </w:rPr>
      <w:t>1</w:t>
    </w:r>
    <w:r w:rsidRPr="00874425">
      <w:rPr>
        <w:rFonts w:ascii="Arial" w:hAnsi="Arial" w:cs="Arial"/>
        <w:iCs/>
        <w:sz w:val="16"/>
      </w:rPr>
      <w:t>.0</w:t>
    </w:r>
    <w:r>
      <w:rPr>
        <w:rFonts w:ascii="Arial" w:hAnsi="Arial" w:cs="Arial"/>
        <w:iCs/>
        <w:sz w:val="16"/>
      </w:rPr>
      <w:t>2</w:t>
    </w:r>
    <w:r w:rsidRPr="00874425">
      <w:rPr>
        <w:rFonts w:ascii="Arial" w:hAnsi="Arial" w:cs="Arial"/>
        <w:iCs/>
        <w:sz w:val="16"/>
      </w:rPr>
      <w:t>.0</w:t>
    </w:r>
    <w:r>
      <w:rPr>
        <w:rFonts w:ascii="Arial" w:hAnsi="Arial" w:cs="Arial"/>
        <w:iCs/>
        <w:sz w:val="16"/>
      </w:rPr>
      <w:t>4</w:t>
    </w:r>
  </w:p>
  <w:p w14:paraId="347BCC28" w14:textId="77777777" w:rsidR="00831EB5" w:rsidRPr="00874425" w:rsidRDefault="00831EB5" w:rsidP="00B94D9B">
    <w:pPr>
      <w:pStyle w:val="Nagwek"/>
      <w:rPr>
        <w:rFonts w:ascii="Arial" w:hAnsi="Arial"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15802" w14:textId="77777777" w:rsidR="00831EB5" w:rsidRPr="00160722" w:rsidRDefault="00A13560" w:rsidP="000823BF">
    <w:pPr>
      <w:pBdr>
        <w:bottom w:val="single" w:sz="12" w:space="1" w:color="auto"/>
      </w:pBdr>
      <w:tabs>
        <w:tab w:val="left" w:pos="-720"/>
      </w:tabs>
      <w:suppressAutoHyphens/>
      <w:ind w:right="-3"/>
      <w:jc w:val="both"/>
      <w:rPr>
        <w:rFonts w:ascii="Calibri" w:hAnsi="Calibri" w:cs="Calibri"/>
        <w:iCs/>
        <w:spacing w:val="-1"/>
        <w:sz w:val="18"/>
        <w:szCs w:val="18"/>
      </w:rPr>
    </w:pPr>
    <w:proofErr w:type="spellStart"/>
    <w:r>
      <w:rPr>
        <w:rFonts w:ascii="Calibri" w:hAnsi="Calibri" w:cs="Calibri"/>
        <w:iCs/>
        <w:sz w:val="18"/>
        <w:szCs w:val="18"/>
      </w:rPr>
      <w:t>STWiORB</w:t>
    </w:r>
    <w:proofErr w:type="spellEnd"/>
    <w:r w:rsidR="00831EB5" w:rsidRPr="00160722">
      <w:rPr>
        <w:rFonts w:ascii="Calibri" w:hAnsi="Calibri" w:cs="Calibri"/>
        <w:iCs/>
        <w:sz w:val="18"/>
        <w:szCs w:val="18"/>
      </w:rPr>
      <w:t xml:space="preserve"> </w:t>
    </w:r>
    <w:r w:rsidR="00831EB5" w:rsidRPr="00160722">
      <w:rPr>
        <w:rFonts w:ascii="Calibri" w:hAnsi="Calibri" w:cs="Calibri"/>
        <w:iCs/>
        <w:spacing w:val="-1"/>
        <w:sz w:val="18"/>
        <w:szCs w:val="18"/>
      </w:rPr>
      <w:t xml:space="preserve">D.01.02.04. </w:t>
    </w:r>
    <w:r w:rsidR="00831EB5" w:rsidRPr="00160722">
      <w:rPr>
        <w:rFonts w:ascii="Calibri" w:hAnsi="Calibri" w:cs="Calibri"/>
        <w:iCs/>
        <w:spacing w:val="-1"/>
        <w:sz w:val="18"/>
        <w:szCs w:val="18"/>
      </w:rPr>
      <w:tab/>
    </w:r>
    <w:r w:rsidR="00831EB5" w:rsidRPr="00160722">
      <w:rPr>
        <w:rFonts w:ascii="Calibri" w:hAnsi="Calibri" w:cs="Calibri"/>
        <w:iCs/>
        <w:spacing w:val="-1"/>
        <w:sz w:val="18"/>
        <w:szCs w:val="18"/>
      </w:rPr>
      <w:tab/>
    </w:r>
    <w:r w:rsidR="00831EB5" w:rsidRPr="00160722">
      <w:rPr>
        <w:rFonts w:ascii="Calibri" w:hAnsi="Calibri" w:cs="Calibri"/>
        <w:iCs/>
        <w:spacing w:val="-1"/>
        <w:sz w:val="18"/>
        <w:szCs w:val="18"/>
      </w:rPr>
      <w:tab/>
    </w:r>
    <w:r w:rsidR="00831EB5" w:rsidRPr="00160722">
      <w:rPr>
        <w:rFonts w:ascii="Calibri" w:hAnsi="Calibri" w:cs="Calibri"/>
        <w:iCs/>
        <w:spacing w:val="-1"/>
        <w:sz w:val="18"/>
        <w:szCs w:val="18"/>
      </w:rPr>
      <w:tab/>
    </w:r>
    <w:r w:rsidR="00831EB5" w:rsidRPr="00160722">
      <w:rPr>
        <w:rFonts w:ascii="Calibri" w:hAnsi="Calibri" w:cs="Calibri"/>
        <w:iCs/>
        <w:spacing w:val="-1"/>
        <w:sz w:val="18"/>
        <w:szCs w:val="18"/>
      </w:rPr>
      <w:tab/>
    </w:r>
    <w:r w:rsidR="007C592E">
      <w:rPr>
        <w:rFonts w:ascii="Calibri" w:hAnsi="Calibri" w:cs="Calibri"/>
        <w:iCs/>
        <w:spacing w:val="-1"/>
        <w:sz w:val="18"/>
        <w:szCs w:val="18"/>
      </w:rPr>
      <w:t xml:space="preserve">                  </w:t>
    </w:r>
    <w:r w:rsidR="00831EB5" w:rsidRPr="00160722">
      <w:rPr>
        <w:rFonts w:ascii="Calibri" w:hAnsi="Calibri" w:cs="Calibri"/>
        <w:iCs/>
        <w:spacing w:val="-1"/>
        <w:sz w:val="18"/>
        <w:szCs w:val="18"/>
      </w:rPr>
      <w:t>ROZBIÓRKA ELEMENTÓW DRÓG</w:t>
    </w:r>
    <w:r w:rsidR="00DA026D">
      <w:rPr>
        <w:rFonts w:ascii="Calibri" w:hAnsi="Calibri" w:cs="Calibri"/>
        <w:iCs/>
        <w:spacing w:val="-1"/>
        <w:sz w:val="18"/>
        <w:szCs w:val="18"/>
      </w:rPr>
      <w:t xml:space="preserve"> I OGRODZEŃ </w:t>
    </w:r>
  </w:p>
  <w:p w14:paraId="4AA9F162" w14:textId="77777777" w:rsidR="00831EB5" w:rsidRPr="000276CE" w:rsidRDefault="00831EB5" w:rsidP="000823BF">
    <w:pPr>
      <w:pStyle w:val="Nagwek"/>
      <w:rPr>
        <w:rFonts w:ascii="Calibri" w:hAnsi="Calibri" w:cs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F2755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E3119E"/>
    <w:multiLevelType w:val="multilevel"/>
    <w:tmpl w:val="C7E88E5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0D785950"/>
    <w:multiLevelType w:val="hybridMultilevel"/>
    <w:tmpl w:val="A066FE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1C311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8066B"/>
    <w:multiLevelType w:val="singleLevel"/>
    <w:tmpl w:val="CC3CAAA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1A985EDC"/>
    <w:multiLevelType w:val="hybridMultilevel"/>
    <w:tmpl w:val="7C4863BC"/>
    <w:lvl w:ilvl="0" w:tplc="FFFFFFFF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FFFFFFFF">
      <w:start w:val="4"/>
      <w:numFmt w:val="bullet"/>
      <w:lvlText w:val="–"/>
      <w:lvlJc w:val="left"/>
      <w:pPr>
        <w:tabs>
          <w:tab w:val="num" w:pos="1620"/>
        </w:tabs>
        <w:ind w:left="1620" w:hanging="4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FBF0F39"/>
    <w:multiLevelType w:val="hybridMultilevel"/>
    <w:tmpl w:val="4E70AB84"/>
    <w:lvl w:ilvl="0" w:tplc="08D897BC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266C3"/>
    <w:multiLevelType w:val="hybridMultilevel"/>
    <w:tmpl w:val="026E8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D5A78"/>
    <w:multiLevelType w:val="multilevel"/>
    <w:tmpl w:val="DC867940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F218BC"/>
    <w:multiLevelType w:val="hybridMultilevel"/>
    <w:tmpl w:val="4A425E9E"/>
    <w:lvl w:ilvl="0" w:tplc="FFFFFFFF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30130279"/>
    <w:multiLevelType w:val="multilevel"/>
    <w:tmpl w:val="19729504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348D523C"/>
    <w:multiLevelType w:val="hybridMultilevel"/>
    <w:tmpl w:val="FAA41D74"/>
    <w:lvl w:ilvl="0" w:tplc="08D897BC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F4591"/>
    <w:multiLevelType w:val="hybridMultilevel"/>
    <w:tmpl w:val="76E26074"/>
    <w:lvl w:ilvl="0" w:tplc="AA32DE2A">
      <w:start w:val="115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84A3DE2"/>
    <w:multiLevelType w:val="hybridMultilevel"/>
    <w:tmpl w:val="6DAE4AF6"/>
    <w:lvl w:ilvl="0" w:tplc="F2F09DCA">
      <w:start w:val="2"/>
      <w:numFmt w:val="bullet"/>
      <w:lvlText w:val="−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B6E02632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BE6E014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7CEE4CEC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506A6B9E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155A7180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B5D2C35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66E6FF8C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2BE4252C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3CEE34AA"/>
    <w:multiLevelType w:val="hybridMultilevel"/>
    <w:tmpl w:val="6DAE4AF6"/>
    <w:lvl w:ilvl="0" w:tplc="F2F09DCA">
      <w:start w:val="2"/>
      <w:numFmt w:val="bullet"/>
      <w:lvlText w:val="−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92AC7E5E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6B726F4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CD304D52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A6A243C8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B144F81E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23EED542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C3F626F0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4D2A92B2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3E12665E"/>
    <w:multiLevelType w:val="hybridMultilevel"/>
    <w:tmpl w:val="EB302ABC"/>
    <w:lvl w:ilvl="0" w:tplc="08A63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41E1D"/>
    <w:multiLevelType w:val="hybridMultilevel"/>
    <w:tmpl w:val="0118487C"/>
    <w:lvl w:ilvl="0" w:tplc="848EB2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626E2"/>
    <w:multiLevelType w:val="hybridMultilevel"/>
    <w:tmpl w:val="8C202D70"/>
    <w:lvl w:ilvl="0" w:tplc="D4544C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83382"/>
    <w:multiLevelType w:val="hybridMultilevel"/>
    <w:tmpl w:val="6616E0B8"/>
    <w:lvl w:ilvl="0" w:tplc="F2F09DCA">
      <w:start w:val="2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05A4C"/>
    <w:multiLevelType w:val="hybridMultilevel"/>
    <w:tmpl w:val="6DAE4AF6"/>
    <w:lvl w:ilvl="0" w:tplc="F2F09DCA">
      <w:start w:val="2"/>
      <w:numFmt w:val="bullet"/>
      <w:lvlText w:val="−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903A8B5E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27622304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CC9AA3BA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9F3C5884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40BA855A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585647F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32EE33DE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272C2D8A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4AF43690"/>
    <w:multiLevelType w:val="hybridMultilevel"/>
    <w:tmpl w:val="C3A4EBBC"/>
    <w:lvl w:ilvl="0" w:tplc="08A63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2402F"/>
    <w:multiLevelType w:val="multilevel"/>
    <w:tmpl w:val="200CC97E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D0A03D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FA760DC"/>
    <w:multiLevelType w:val="singleLevel"/>
    <w:tmpl w:val="CC3CAAA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6134401B"/>
    <w:multiLevelType w:val="hybridMultilevel"/>
    <w:tmpl w:val="B3A08F38"/>
    <w:lvl w:ilvl="0" w:tplc="BC2A4DFA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abstractNum w:abstractNumId="26" w15:restartNumberingAfterBreak="0">
    <w:nsid w:val="64BA0276"/>
    <w:multiLevelType w:val="multilevel"/>
    <w:tmpl w:val="4A5C0C4C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7" w15:restartNumberingAfterBreak="0">
    <w:nsid w:val="6557137D"/>
    <w:multiLevelType w:val="hybridMultilevel"/>
    <w:tmpl w:val="B0EAA9AC"/>
    <w:lvl w:ilvl="0" w:tplc="08A63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B563CC"/>
    <w:multiLevelType w:val="singleLevel"/>
    <w:tmpl w:val="9CA271B4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 w15:restartNumberingAfterBreak="0">
    <w:nsid w:val="6F402D73"/>
    <w:multiLevelType w:val="hybridMultilevel"/>
    <w:tmpl w:val="B8620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11508"/>
    <w:multiLevelType w:val="hybridMultilevel"/>
    <w:tmpl w:val="002C0D02"/>
    <w:lvl w:ilvl="0" w:tplc="61404AEE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9"/>
        </w:tabs>
        <w:ind w:left="3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79"/>
        </w:tabs>
        <w:ind w:left="1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99"/>
        </w:tabs>
        <w:ind w:left="1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19"/>
        </w:tabs>
        <w:ind w:left="25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39"/>
        </w:tabs>
        <w:ind w:left="3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59"/>
        </w:tabs>
        <w:ind w:left="3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79"/>
        </w:tabs>
        <w:ind w:left="46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99"/>
        </w:tabs>
        <w:ind w:left="5399" w:hanging="360"/>
      </w:pPr>
      <w:rPr>
        <w:rFonts w:ascii="Wingdings" w:hAnsi="Wingdings" w:hint="default"/>
      </w:rPr>
    </w:lvl>
  </w:abstractNum>
  <w:abstractNum w:abstractNumId="31" w15:restartNumberingAfterBreak="0">
    <w:nsid w:val="70EC67ED"/>
    <w:multiLevelType w:val="hybridMultilevel"/>
    <w:tmpl w:val="6DAE4AF6"/>
    <w:lvl w:ilvl="0" w:tplc="FFFFFFFF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2" w15:restartNumberingAfterBreak="0">
    <w:nsid w:val="741F25AC"/>
    <w:multiLevelType w:val="singleLevel"/>
    <w:tmpl w:val="D92C267A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33" w15:restartNumberingAfterBreak="0">
    <w:nsid w:val="7A10186D"/>
    <w:multiLevelType w:val="hybridMultilevel"/>
    <w:tmpl w:val="7A50C1DA"/>
    <w:lvl w:ilvl="0" w:tplc="FFFFFFFF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4" w15:restartNumberingAfterBreak="0">
    <w:nsid w:val="7CCA2C59"/>
    <w:multiLevelType w:val="singleLevel"/>
    <w:tmpl w:val="E5F221C0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5" w15:restartNumberingAfterBreak="0">
    <w:nsid w:val="7CD82B13"/>
    <w:multiLevelType w:val="singleLevel"/>
    <w:tmpl w:val="440859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36" w15:restartNumberingAfterBreak="0">
    <w:nsid w:val="7E892102"/>
    <w:multiLevelType w:val="hybridMultilevel"/>
    <w:tmpl w:val="18222BF0"/>
    <w:lvl w:ilvl="0" w:tplc="FFFFFFFF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64649732">
    <w:abstractNumId w:val="32"/>
  </w:num>
  <w:num w:numId="2" w16cid:durableId="1273124428">
    <w:abstractNumId w:val="24"/>
  </w:num>
  <w:num w:numId="3" w16cid:durableId="1486699178">
    <w:abstractNumId w:val="26"/>
  </w:num>
  <w:num w:numId="4" w16cid:durableId="1004817512">
    <w:abstractNumId w:val="34"/>
  </w:num>
  <w:num w:numId="5" w16cid:durableId="1760443067">
    <w:abstractNumId w:val="4"/>
  </w:num>
  <w:num w:numId="6" w16cid:durableId="1253776585">
    <w:abstractNumId w:val="22"/>
  </w:num>
  <w:num w:numId="7" w16cid:durableId="209462884">
    <w:abstractNumId w:val="8"/>
  </w:num>
  <w:num w:numId="8" w16cid:durableId="2097824248">
    <w:abstractNumId w:val="0"/>
    <w:lvlOverride w:ilvl="0">
      <w:lvl w:ilvl="0">
        <w:start w:val="4"/>
        <w:numFmt w:val="bullet"/>
        <w:lvlText w:val="-"/>
        <w:legacy w:legacy="1" w:legacySpace="0" w:legacyIndent="480"/>
        <w:lvlJc w:val="left"/>
        <w:pPr>
          <w:ind w:left="600" w:hanging="480"/>
        </w:pPr>
      </w:lvl>
    </w:lvlOverride>
  </w:num>
  <w:num w:numId="9" w16cid:durableId="34474061">
    <w:abstractNumId w:val="10"/>
  </w:num>
  <w:num w:numId="10" w16cid:durableId="720372050">
    <w:abstractNumId w:val="19"/>
  </w:num>
  <w:num w:numId="11" w16cid:durableId="1588688651">
    <w:abstractNumId w:val="31"/>
  </w:num>
  <w:num w:numId="12" w16cid:durableId="1110198865">
    <w:abstractNumId w:val="36"/>
  </w:num>
  <w:num w:numId="13" w16cid:durableId="1415590043">
    <w:abstractNumId w:val="33"/>
  </w:num>
  <w:num w:numId="14" w16cid:durableId="1526551440">
    <w:abstractNumId w:val="9"/>
  </w:num>
  <w:num w:numId="15" w16cid:durableId="2005476873">
    <w:abstractNumId w:val="5"/>
  </w:num>
  <w:num w:numId="16" w16cid:durableId="1329284207">
    <w:abstractNumId w:val="13"/>
  </w:num>
  <w:num w:numId="17" w16cid:durableId="112335573">
    <w:abstractNumId w:val="20"/>
  </w:num>
  <w:num w:numId="18" w16cid:durableId="491066605">
    <w:abstractNumId w:val="15"/>
  </w:num>
  <w:num w:numId="19" w16cid:durableId="56438962">
    <w:abstractNumId w:val="23"/>
  </w:num>
  <w:num w:numId="20" w16cid:durableId="1360012286">
    <w:abstractNumId w:val="1"/>
  </w:num>
  <w:num w:numId="21" w16cid:durableId="109589435">
    <w:abstractNumId w:val="6"/>
  </w:num>
  <w:num w:numId="22" w16cid:durableId="9572502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 w16cid:durableId="2030326978">
    <w:abstractNumId w:val="18"/>
  </w:num>
  <w:num w:numId="24" w16cid:durableId="1347631405">
    <w:abstractNumId w:val="12"/>
  </w:num>
  <w:num w:numId="25" w16cid:durableId="574437184">
    <w:abstractNumId w:val="11"/>
  </w:num>
  <w:num w:numId="26" w16cid:durableId="1198349950">
    <w:abstractNumId w:val="28"/>
  </w:num>
  <w:num w:numId="27" w16cid:durableId="1284727830">
    <w:abstractNumId w:val="30"/>
  </w:num>
  <w:num w:numId="28" w16cid:durableId="2104953250">
    <w:abstractNumId w:val="3"/>
  </w:num>
  <w:num w:numId="29" w16cid:durableId="1047218433">
    <w:abstractNumId w:val="16"/>
  </w:num>
  <w:num w:numId="30" w16cid:durableId="1968051361">
    <w:abstractNumId w:val="27"/>
  </w:num>
  <w:num w:numId="31" w16cid:durableId="484470744">
    <w:abstractNumId w:val="21"/>
  </w:num>
  <w:num w:numId="32" w16cid:durableId="2142457393">
    <w:abstractNumId w:val="17"/>
  </w:num>
  <w:num w:numId="33" w16cid:durableId="16230771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9389010">
    <w:abstractNumId w:val="2"/>
  </w:num>
  <w:num w:numId="35" w16cid:durableId="61372295">
    <w:abstractNumId w:val="29"/>
  </w:num>
  <w:num w:numId="36" w16cid:durableId="887835989">
    <w:abstractNumId w:val="25"/>
  </w:num>
  <w:num w:numId="37" w16cid:durableId="162282867">
    <w:abstractNumId w:val="35"/>
  </w:num>
  <w:num w:numId="38" w16cid:durableId="5756281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FEC"/>
    <w:rsid w:val="00002E3A"/>
    <w:rsid w:val="00004DF4"/>
    <w:rsid w:val="000276CE"/>
    <w:rsid w:val="000347BF"/>
    <w:rsid w:val="000472EA"/>
    <w:rsid w:val="00053FCD"/>
    <w:rsid w:val="00073250"/>
    <w:rsid w:val="000823BF"/>
    <w:rsid w:val="00090F61"/>
    <w:rsid w:val="00092065"/>
    <w:rsid w:val="000A1804"/>
    <w:rsid w:val="000A4636"/>
    <w:rsid w:val="000A4E61"/>
    <w:rsid w:val="000C3E12"/>
    <w:rsid w:val="000C4608"/>
    <w:rsid w:val="000C551B"/>
    <w:rsid w:val="000C5CCD"/>
    <w:rsid w:val="000F1BD1"/>
    <w:rsid w:val="000F315E"/>
    <w:rsid w:val="000F763A"/>
    <w:rsid w:val="00103EA0"/>
    <w:rsid w:val="0011675A"/>
    <w:rsid w:val="00121961"/>
    <w:rsid w:val="0015472D"/>
    <w:rsid w:val="00160722"/>
    <w:rsid w:val="00176A7E"/>
    <w:rsid w:val="00190AE5"/>
    <w:rsid w:val="001A1925"/>
    <w:rsid w:val="001B358B"/>
    <w:rsid w:val="001C28C1"/>
    <w:rsid w:val="001E4D34"/>
    <w:rsid w:val="001F3431"/>
    <w:rsid w:val="00210C97"/>
    <w:rsid w:val="002169B8"/>
    <w:rsid w:val="00275247"/>
    <w:rsid w:val="0028769D"/>
    <w:rsid w:val="002A3B12"/>
    <w:rsid w:val="002F11F7"/>
    <w:rsid w:val="002F1F0A"/>
    <w:rsid w:val="002F2490"/>
    <w:rsid w:val="0030271F"/>
    <w:rsid w:val="00320947"/>
    <w:rsid w:val="00324080"/>
    <w:rsid w:val="00325FEC"/>
    <w:rsid w:val="003421A9"/>
    <w:rsid w:val="00350301"/>
    <w:rsid w:val="003503B7"/>
    <w:rsid w:val="00351A16"/>
    <w:rsid w:val="00383372"/>
    <w:rsid w:val="00391084"/>
    <w:rsid w:val="003940CD"/>
    <w:rsid w:val="003B766C"/>
    <w:rsid w:val="003B7A4A"/>
    <w:rsid w:val="003D272B"/>
    <w:rsid w:val="003E43ED"/>
    <w:rsid w:val="00420112"/>
    <w:rsid w:val="00457CE6"/>
    <w:rsid w:val="00464E89"/>
    <w:rsid w:val="004761DB"/>
    <w:rsid w:val="0048020D"/>
    <w:rsid w:val="00487919"/>
    <w:rsid w:val="004A4292"/>
    <w:rsid w:val="004D12D3"/>
    <w:rsid w:val="004E04E3"/>
    <w:rsid w:val="004F0377"/>
    <w:rsid w:val="00522056"/>
    <w:rsid w:val="00535C49"/>
    <w:rsid w:val="00535FF3"/>
    <w:rsid w:val="005365E6"/>
    <w:rsid w:val="005501B2"/>
    <w:rsid w:val="00553A3E"/>
    <w:rsid w:val="00572B8B"/>
    <w:rsid w:val="00574796"/>
    <w:rsid w:val="005832F4"/>
    <w:rsid w:val="005867F5"/>
    <w:rsid w:val="005922AE"/>
    <w:rsid w:val="0059317D"/>
    <w:rsid w:val="0059380D"/>
    <w:rsid w:val="005B7C67"/>
    <w:rsid w:val="005C7EBE"/>
    <w:rsid w:val="005E2349"/>
    <w:rsid w:val="005E5501"/>
    <w:rsid w:val="005F4282"/>
    <w:rsid w:val="005F57F9"/>
    <w:rsid w:val="005F5A2F"/>
    <w:rsid w:val="005F679F"/>
    <w:rsid w:val="006059A8"/>
    <w:rsid w:val="006251E4"/>
    <w:rsid w:val="00646397"/>
    <w:rsid w:val="00655E62"/>
    <w:rsid w:val="00674EFE"/>
    <w:rsid w:val="00676311"/>
    <w:rsid w:val="006805C1"/>
    <w:rsid w:val="00690646"/>
    <w:rsid w:val="0069261D"/>
    <w:rsid w:val="00692E53"/>
    <w:rsid w:val="006A540E"/>
    <w:rsid w:val="006A5F7D"/>
    <w:rsid w:val="006B49AB"/>
    <w:rsid w:val="006B56A2"/>
    <w:rsid w:val="006C3218"/>
    <w:rsid w:val="006D7D4D"/>
    <w:rsid w:val="006F2423"/>
    <w:rsid w:val="006F7EE9"/>
    <w:rsid w:val="00700590"/>
    <w:rsid w:val="00702F90"/>
    <w:rsid w:val="00710789"/>
    <w:rsid w:val="00716428"/>
    <w:rsid w:val="00723AA8"/>
    <w:rsid w:val="00745B67"/>
    <w:rsid w:val="007477A4"/>
    <w:rsid w:val="00755E58"/>
    <w:rsid w:val="00791F9F"/>
    <w:rsid w:val="007957C4"/>
    <w:rsid w:val="007C1C29"/>
    <w:rsid w:val="007C4781"/>
    <w:rsid w:val="007C592E"/>
    <w:rsid w:val="007D0F03"/>
    <w:rsid w:val="00802546"/>
    <w:rsid w:val="00812148"/>
    <w:rsid w:val="00813CFD"/>
    <w:rsid w:val="0082301B"/>
    <w:rsid w:val="00824877"/>
    <w:rsid w:val="00827ADC"/>
    <w:rsid w:val="00831EB5"/>
    <w:rsid w:val="008463EB"/>
    <w:rsid w:val="00854B20"/>
    <w:rsid w:val="008569AD"/>
    <w:rsid w:val="0086681B"/>
    <w:rsid w:val="00876482"/>
    <w:rsid w:val="00891021"/>
    <w:rsid w:val="0089473B"/>
    <w:rsid w:val="00894757"/>
    <w:rsid w:val="0089570C"/>
    <w:rsid w:val="0089737E"/>
    <w:rsid w:val="008A0EDF"/>
    <w:rsid w:val="008A56D6"/>
    <w:rsid w:val="008A6984"/>
    <w:rsid w:val="008A73C8"/>
    <w:rsid w:val="008B312C"/>
    <w:rsid w:val="008E68C1"/>
    <w:rsid w:val="008E729B"/>
    <w:rsid w:val="008E7846"/>
    <w:rsid w:val="008F32B4"/>
    <w:rsid w:val="00942ADB"/>
    <w:rsid w:val="00957946"/>
    <w:rsid w:val="00970E24"/>
    <w:rsid w:val="00974A0B"/>
    <w:rsid w:val="00976DBA"/>
    <w:rsid w:val="009809F6"/>
    <w:rsid w:val="00981C04"/>
    <w:rsid w:val="00990D10"/>
    <w:rsid w:val="009A3F74"/>
    <w:rsid w:val="009C59F2"/>
    <w:rsid w:val="009D729E"/>
    <w:rsid w:val="009F6C98"/>
    <w:rsid w:val="00A0351D"/>
    <w:rsid w:val="00A11788"/>
    <w:rsid w:val="00A13560"/>
    <w:rsid w:val="00A16240"/>
    <w:rsid w:val="00A24509"/>
    <w:rsid w:val="00A343E9"/>
    <w:rsid w:val="00A5088D"/>
    <w:rsid w:val="00A557C5"/>
    <w:rsid w:val="00A643D4"/>
    <w:rsid w:val="00A874CD"/>
    <w:rsid w:val="00AA38BA"/>
    <w:rsid w:val="00AA6A86"/>
    <w:rsid w:val="00AA75CC"/>
    <w:rsid w:val="00AB7CB1"/>
    <w:rsid w:val="00AF52C4"/>
    <w:rsid w:val="00AF536D"/>
    <w:rsid w:val="00B06886"/>
    <w:rsid w:val="00B149F2"/>
    <w:rsid w:val="00B17E44"/>
    <w:rsid w:val="00B269CD"/>
    <w:rsid w:val="00B451CA"/>
    <w:rsid w:val="00B51F05"/>
    <w:rsid w:val="00B528AD"/>
    <w:rsid w:val="00B53356"/>
    <w:rsid w:val="00B576F6"/>
    <w:rsid w:val="00B66867"/>
    <w:rsid w:val="00B90D02"/>
    <w:rsid w:val="00B9470F"/>
    <w:rsid w:val="00B94D9B"/>
    <w:rsid w:val="00B959D4"/>
    <w:rsid w:val="00BC1E95"/>
    <w:rsid w:val="00BC3CFC"/>
    <w:rsid w:val="00C04714"/>
    <w:rsid w:val="00C14892"/>
    <w:rsid w:val="00C27702"/>
    <w:rsid w:val="00C3708C"/>
    <w:rsid w:val="00C50D4C"/>
    <w:rsid w:val="00C57D4B"/>
    <w:rsid w:val="00C6588E"/>
    <w:rsid w:val="00C679C7"/>
    <w:rsid w:val="00C7349A"/>
    <w:rsid w:val="00C806CE"/>
    <w:rsid w:val="00C82E5C"/>
    <w:rsid w:val="00CA32DF"/>
    <w:rsid w:val="00CC5104"/>
    <w:rsid w:val="00CD19BF"/>
    <w:rsid w:val="00CD3DFA"/>
    <w:rsid w:val="00CE5773"/>
    <w:rsid w:val="00D0179D"/>
    <w:rsid w:val="00D041F2"/>
    <w:rsid w:val="00D065FD"/>
    <w:rsid w:val="00D159E0"/>
    <w:rsid w:val="00D21B56"/>
    <w:rsid w:val="00D3365E"/>
    <w:rsid w:val="00D36B5D"/>
    <w:rsid w:val="00D56D1D"/>
    <w:rsid w:val="00D633AF"/>
    <w:rsid w:val="00D75156"/>
    <w:rsid w:val="00DA026D"/>
    <w:rsid w:val="00DA30D5"/>
    <w:rsid w:val="00DB40CF"/>
    <w:rsid w:val="00DC3026"/>
    <w:rsid w:val="00DE6C38"/>
    <w:rsid w:val="00DF15AA"/>
    <w:rsid w:val="00DF2A1A"/>
    <w:rsid w:val="00E32B05"/>
    <w:rsid w:val="00E34CA3"/>
    <w:rsid w:val="00E41944"/>
    <w:rsid w:val="00E55DD9"/>
    <w:rsid w:val="00E64A7D"/>
    <w:rsid w:val="00E7511B"/>
    <w:rsid w:val="00E82E6F"/>
    <w:rsid w:val="00E9410D"/>
    <w:rsid w:val="00E94F80"/>
    <w:rsid w:val="00EB5306"/>
    <w:rsid w:val="00EC4924"/>
    <w:rsid w:val="00EC7BF6"/>
    <w:rsid w:val="00EC7FB2"/>
    <w:rsid w:val="00ED7403"/>
    <w:rsid w:val="00F0259A"/>
    <w:rsid w:val="00F04013"/>
    <w:rsid w:val="00F05BBC"/>
    <w:rsid w:val="00F10654"/>
    <w:rsid w:val="00F10F27"/>
    <w:rsid w:val="00F11AE4"/>
    <w:rsid w:val="00F17ABB"/>
    <w:rsid w:val="00F17CC9"/>
    <w:rsid w:val="00F2353E"/>
    <w:rsid w:val="00F247EA"/>
    <w:rsid w:val="00F366F9"/>
    <w:rsid w:val="00F42971"/>
    <w:rsid w:val="00F47B17"/>
    <w:rsid w:val="00F5091D"/>
    <w:rsid w:val="00F9421F"/>
    <w:rsid w:val="00FA2096"/>
    <w:rsid w:val="00FA78B3"/>
    <w:rsid w:val="00FE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06CA0"/>
  <w15:chartTrackingRefBased/>
  <w15:docId w15:val="{6EA8A921-BEE7-45B9-B5DD-54D7FD2A9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Lucida Calligraphy" w:hAnsi="Lucida Calligraphy"/>
      <w:i/>
    </w:rPr>
  </w:style>
  <w:style w:type="paragraph" w:styleId="Nagwek1">
    <w:name w:val="heading 1"/>
    <w:basedOn w:val="Normalny"/>
    <w:next w:val="Normalny"/>
    <w:qFormat/>
    <w:pPr>
      <w:keepNext/>
      <w:tabs>
        <w:tab w:val="right" w:pos="9636"/>
      </w:tabs>
      <w:suppressAutoHyphens/>
      <w:jc w:val="right"/>
      <w:outlineLvl w:val="0"/>
    </w:pPr>
    <w:rPr>
      <w:rFonts w:ascii="Times New Roman" w:hAnsi="Times New Roman"/>
      <w:spacing w:val="-3"/>
      <w:sz w:val="16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9206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5">
    <w:name w:val="heading 5"/>
    <w:basedOn w:val="Normalny"/>
    <w:next w:val="Normalny"/>
    <w:qFormat/>
    <w:rsid w:val="00464E89"/>
    <w:pPr>
      <w:spacing w:before="240" w:after="60"/>
      <w:outlineLvl w:val="4"/>
    </w:pPr>
    <w:rPr>
      <w:b/>
      <w:bCs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cument8">
    <w:name w:val="Document 8"/>
    <w:basedOn w:val="Domylnaczcionkaakapitu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omylnaczcionkaakapitu"/>
  </w:style>
  <w:style w:type="character" w:customStyle="1" w:styleId="Document5">
    <w:name w:val="Document 5"/>
    <w:basedOn w:val="Domylnaczcionkaakapitu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omylnaczcionkaakapitu"/>
  </w:style>
  <w:style w:type="character" w:customStyle="1" w:styleId="Bibliogrphy">
    <w:name w:val="Bibliogrphy"/>
    <w:basedOn w:val="Domylnaczcionkaakapitu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ourier" w:hAnsi="Courier"/>
      <w:sz w:val="24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ourier" w:hAnsi="Courier"/>
      <w:sz w:val="24"/>
      <w:lang w:val="en-US"/>
    </w:rPr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ourier" w:hAnsi="Courier"/>
      <w:sz w:val="24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ourier" w:hAnsi="Courier"/>
      <w:sz w:val="24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ourier" w:hAnsi="Courier"/>
      <w:sz w:val="24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ourier" w:hAnsi="Courier"/>
      <w:sz w:val="24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ourier" w:hAnsi="Courier"/>
      <w:sz w:val="24"/>
      <w:lang w:val="en-US"/>
    </w:rPr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character" w:customStyle="1" w:styleId="DocInit">
    <w:name w:val="Doc Init"/>
    <w:basedOn w:val="Domylnaczcionkaakapitu"/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ourier" w:hAnsi="Courier"/>
      <w:sz w:val="24"/>
      <w:lang w:val="en-US"/>
    </w:rPr>
  </w:style>
  <w:style w:type="character" w:customStyle="1" w:styleId="Nagwek21">
    <w:name w:val="Nagłówek 21"/>
    <w:rPr>
      <w:sz w:val="29"/>
      <w:u w:val="single"/>
    </w:rPr>
  </w:style>
  <w:style w:type="character" w:customStyle="1" w:styleId="Nagwek11">
    <w:name w:val="Nagłówek 11"/>
    <w:rPr>
      <w:b/>
      <w:sz w:val="36"/>
    </w:rPr>
  </w:style>
  <w:style w:type="character" w:customStyle="1" w:styleId="BulletList">
    <w:name w:val="Bullet List"/>
    <w:basedOn w:val="Domylnaczcionkaakapitu"/>
  </w:style>
  <w:style w:type="character" w:customStyle="1" w:styleId="reference">
    <w:name w:val="reference"/>
    <w:rPr>
      <w:rFonts w:ascii="Courier" w:hAnsi="Courier"/>
      <w:noProof w:val="0"/>
      <w:sz w:val="24"/>
      <w:lang w:val="en-US"/>
    </w:rPr>
  </w:style>
  <w:style w:type="character" w:customStyle="1" w:styleId="footnote">
    <w:name w:val="footnote"/>
    <w:rPr>
      <w:rFonts w:ascii="Courier" w:hAnsi="Courier"/>
      <w:b/>
      <w:noProof w:val="0"/>
      <w:sz w:val="19"/>
      <w:vertAlign w:val="superscript"/>
      <w:lang w:val="en-US"/>
    </w:rPr>
  </w:style>
  <w:style w:type="character" w:customStyle="1" w:styleId="insertion">
    <w:name w:val="insertion"/>
    <w:rPr>
      <w:rFonts w:ascii="Courier" w:hAnsi="Courier"/>
      <w:noProof w:val="0"/>
      <w:sz w:val="24"/>
      <w:lang w:val="en-US"/>
    </w:rPr>
  </w:style>
  <w:style w:type="character" w:customStyle="1" w:styleId="vlpgno">
    <w:name w:val="vl.pg.no."/>
    <w:rPr>
      <w:rFonts w:ascii="Courier" w:hAnsi="Courier"/>
      <w:b/>
      <w:noProof w:val="0"/>
      <w:sz w:val="36"/>
      <w:lang w:val="en-US"/>
    </w:rPr>
  </w:style>
  <w:style w:type="paragraph" w:styleId="Spistreci1">
    <w:name w:val="toc 1"/>
    <w:basedOn w:val="Normalny"/>
    <w:next w:val="Normalny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pistreci2">
    <w:name w:val="toc 2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Spistreci3">
    <w:name w:val="toc 3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Spistreci4">
    <w:name w:val="toc 4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Spistreci5">
    <w:name w:val="toc 5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Spistreci6">
    <w:name w:val="toc 6"/>
    <w:basedOn w:val="Normalny"/>
    <w:next w:val="Normalny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7">
    <w:name w:val="toc 7"/>
    <w:basedOn w:val="Normalny"/>
    <w:next w:val="Normalny"/>
    <w:semiHidden/>
    <w:pPr>
      <w:suppressAutoHyphens/>
      <w:ind w:left="720" w:hanging="720"/>
    </w:pPr>
    <w:rPr>
      <w:lang w:val="en-US"/>
    </w:rPr>
  </w:style>
  <w:style w:type="paragraph" w:styleId="Spistreci8">
    <w:name w:val="toc 8"/>
    <w:basedOn w:val="Normalny"/>
    <w:next w:val="Normalny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9">
    <w:name w:val="toc 9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</w:style>
  <w:style w:type="character" w:customStyle="1" w:styleId="EquationCaption">
    <w:name w:val="_Equation Caption"/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703"/>
        <w:tab w:val="right" w:pos="9406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suppressAutoHyphens/>
      <w:ind w:left="426"/>
      <w:jc w:val="both"/>
    </w:pPr>
    <w:rPr>
      <w:rFonts w:ascii="Times New Roman" w:hAnsi="Times New Roman"/>
      <w:spacing w:val="-3"/>
    </w:rPr>
  </w:style>
  <w:style w:type="paragraph" w:styleId="Tekstpodstawowy">
    <w:name w:val="Body Text"/>
    <w:basedOn w:val="Normalny"/>
    <w:pPr>
      <w:jc w:val="both"/>
    </w:pPr>
    <w:rPr>
      <w:rFonts w:ascii="Times New Roman" w:hAnsi="Times New Roman"/>
    </w:rPr>
  </w:style>
  <w:style w:type="paragraph" w:styleId="Tekstpodstawowywcity3">
    <w:name w:val="Body Text Indent 3"/>
    <w:basedOn w:val="Normalny"/>
    <w:pPr>
      <w:numPr>
        <w:ilvl w:val="12"/>
      </w:numPr>
      <w:ind w:left="567"/>
      <w:jc w:val="both"/>
    </w:pPr>
    <w:rPr>
      <w:rFonts w:ascii="Times New Roman" w:hAnsi="Times New Roman"/>
      <w:snapToGrid w:val="0"/>
    </w:rPr>
  </w:style>
  <w:style w:type="paragraph" w:styleId="Tekstpodstawowy2">
    <w:name w:val="Body Text 2"/>
    <w:basedOn w:val="Normalny"/>
    <w:pPr>
      <w:suppressAutoHyphens/>
      <w:jc w:val="both"/>
    </w:pPr>
    <w:rPr>
      <w:rFonts w:ascii="Times New Roman" w:hAnsi="Times New Roman"/>
      <w:iCs/>
      <w:spacing w:val="-3"/>
    </w:rPr>
  </w:style>
  <w:style w:type="paragraph" w:customStyle="1" w:styleId="Standardowytekst">
    <w:name w:val="Standardowy.tekst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paragraph" w:styleId="Zwykytekst">
    <w:name w:val="Plain Text"/>
    <w:basedOn w:val="Normalny"/>
    <w:rPr>
      <w:rFonts w:ascii="Courier New" w:hAnsi="Courier New"/>
    </w:rPr>
  </w:style>
  <w:style w:type="paragraph" w:styleId="Tekstdymka">
    <w:name w:val="Balloon Text"/>
    <w:basedOn w:val="Normalny"/>
    <w:semiHidden/>
    <w:rsid w:val="00D041F2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semiHidden/>
    <w:rsid w:val="00092065"/>
    <w:rPr>
      <w:rFonts w:ascii="Cambria" w:hAnsi="Cambria"/>
      <w:b/>
      <w:bCs/>
      <w:sz w:val="26"/>
      <w:szCs w:val="26"/>
    </w:rPr>
  </w:style>
  <w:style w:type="paragraph" w:customStyle="1" w:styleId="AAAAA">
    <w:name w:val="AAAAA"/>
    <w:rsid w:val="00092065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podpunkt">
    <w:name w:val="podpunkt"/>
    <w:rsid w:val="00C82E5C"/>
    <w:rPr>
      <w:rFonts w:ascii="Times New Roman" w:hAnsi="Times New Roman"/>
      <w:b/>
    </w:rPr>
  </w:style>
  <w:style w:type="character" w:customStyle="1" w:styleId="StopkaZnak">
    <w:name w:val="Stopka Znak"/>
    <w:link w:val="Stopka"/>
    <w:uiPriority w:val="99"/>
    <w:rsid w:val="005F4282"/>
    <w:rPr>
      <w:rFonts w:ascii="Courier" w:hAnsi="Courier"/>
      <w:sz w:val="24"/>
    </w:rPr>
  </w:style>
  <w:style w:type="character" w:styleId="Odwoaniedokomentarza">
    <w:name w:val="annotation reference"/>
    <w:rsid w:val="00F9421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9421F"/>
  </w:style>
  <w:style w:type="character" w:customStyle="1" w:styleId="TekstkomentarzaZnak">
    <w:name w:val="Tekst komentarza Znak"/>
    <w:link w:val="Tekstkomentarza"/>
    <w:rsid w:val="00F9421F"/>
    <w:rPr>
      <w:rFonts w:ascii="Courier" w:hAnsi="Courier"/>
    </w:rPr>
  </w:style>
  <w:style w:type="paragraph" w:styleId="Tematkomentarza">
    <w:name w:val="annotation subject"/>
    <w:basedOn w:val="Tekstkomentarza"/>
    <w:next w:val="Tekstkomentarza"/>
    <w:link w:val="TematkomentarzaZnak"/>
    <w:rsid w:val="00F9421F"/>
    <w:rPr>
      <w:b/>
      <w:bCs/>
    </w:rPr>
  </w:style>
  <w:style w:type="character" w:customStyle="1" w:styleId="TematkomentarzaZnak">
    <w:name w:val="Temat komentarza Znak"/>
    <w:link w:val="Tematkomentarza"/>
    <w:rsid w:val="00F9421F"/>
    <w:rPr>
      <w:rFonts w:ascii="Courier" w:hAnsi="Courier"/>
      <w:b/>
      <w:bCs/>
    </w:rPr>
  </w:style>
  <w:style w:type="table" w:styleId="Tabela-Siatka">
    <w:name w:val="Table Grid"/>
    <w:basedOn w:val="Standardowy"/>
    <w:rsid w:val="00420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8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4E670-C243-4B8B-8D60-835C02605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2125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D.01.02.04. Rozbiórka elementów dróg</vt:lpstr>
    </vt:vector>
  </TitlesOfParts>
  <Company/>
  <LinksUpToDate>false</LinksUpToDate>
  <CharactersWithSpaces>14846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D.01.02.04. Rozbiórka elementów dróg</dc:title>
  <dc:subject/>
  <dc:creator>Hania</dc:creator>
  <cp:keywords/>
  <cp:lastModifiedBy>Renata Kozak</cp:lastModifiedBy>
  <cp:revision>8</cp:revision>
  <cp:lastPrinted>2023-08-29T17:42:00Z</cp:lastPrinted>
  <dcterms:created xsi:type="dcterms:W3CDTF">2025-02-04T11:51:00Z</dcterms:created>
  <dcterms:modified xsi:type="dcterms:W3CDTF">2025-08-26T06:02:00Z</dcterms:modified>
</cp:coreProperties>
</file>